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97F33" w14:textId="58C4F7A1" w:rsidR="008749EC" w:rsidRPr="000750CF" w:rsidRDefault="00F50E3B" w:rsidP="000750CF">
      <w:pPr>
        <w:pStyle w:val="NoSpacing"/>
        <w:rPr>
          <w:b/>
          <w:color w:val="FF0000"/>
          <w:sz w:val="28"/>
          <w:u w:val="single"/>
        </w:rPr>
      </w:pPr>
      <w:bookmarkStart w:id="0" w:name="_GoBack"/>
      <w:bookmarkEnd w:id="0"/>
      <w:r w:rsidRPr="000750CF">
        <w:rPr>
          <w:b/>
          <w:color w:val="FF0000"/>
          <w:sz w:val="28"/>
          <w:u w:val="single"/>
        </w:rPr>
        <w:t>Important p</w:t>
      </w:r>
      <w:r w:rsidR="008726E5" w:rsidRPr="000750CF">
        <w:rPr>
          <w:b/>
          <w:color w:val="FF0000"/>
          <w:sz w:val="28"/>
          <w:u w:val="single"/>
        </w:rPr>
        <w:t>rinciples</w:t>
      </w:r>
    </w:p>
    <w:p w14:paraId="53AB9268" w14:textId="77777777" w:rsidR="00843E32" w:rsidRPr="000750CF" w:rsidRDefault="00843E32" w:rsidP="000750CF">
      <w:pPr>
        <w:pStyle w:val="NoSpacing"/>
        <w:rPr>
          <w:sz w:val="12"/>
        </w:rPr>
      </w:pPr>
    </w:p>
    <w:p w14:paraId="2B8B68D8" w14:textId="5DF802E8" w:rsidR="00CF4099" w:rsidRDefault="00F50E3B" w:rsidP="000750CF">
      <w:pPr>
        <w:pStyle w:val="NoSpacing"/>
      </w:pPr>
      <w:r w:rsidRPr="000750CF">
        <w:rPr>
          <w:b/>
        </w:rPr>
        <w:t>1. Exclude reversible causes.</w:t>
      </w:r>
      <w:r>
        <w:t xml:space="preserve"> </w:t>
      </w:r>
      <w:r w:rsidR="008749EC">
        <w:t xml:space="preserve">An experienced clinician needs to exclude reversible causes before the diagnosis of dying is made. </w:t>
      </w:r>
      <w:r w:rsidR="006477F2">
        <w:t>Consider h</w:t>
      </w:r>
      <w:r w:rsidR="008749EC">
        <w:t xml:space="preserve">ospital admission for patients with respiratory distress of unknown cause. </w:t>
      </w:r>
    </w:p>
    <w:p w14:paraId="79D6DEE2" w14:textId="77777777" w:rsidR="00843E32" w:rsidRPr="000750CF" w:rsidRDefault="00843E32" w:rsidP="000750CF">
      <w:pPr>
        <w:pStyle w:val="NoSpacing"/>
        <w:rPr>
          <w:bCs/>
          <w:sz w:val="12"/>
        </w:rPr>
      </w:pPr>
    </w:p>
    <w:p w14:paraId="5AFAE13E" w14:textId="1FB8E361" w:rsidR="00485E08" w:rsidRDefault="00F50E3B" w:rsidP="000750CF">
      <w:pPr>
        <w:pStyle w:val="NoSpacing"/>
      </w:pPr>
      <w:r w:rsidRPr="000750CF">
        <w:rPr>
          <w:b/>
          <w:bCs/>
        </w:rPr>
        <w:t>2. C</w:t>
      </w:r>
      <w:r w:rsidR="008749EC" w:rsidRPr="000750CF">
        <w:rPr>
          <w:b/>
          <w:bCs/>
        </w:rPr>
        <w:t xml:space="preserve">ontinue standard </w:t>
      </w:r>
      <w:r w:rsidRPr="000750CF">
        <w:rPr>
          <w:b/>
          <w:bCs/>
        </w:rPr>
        <w:t xml:space="preserve">palliative care prescribing and </w:t>
      </w:r>
      <w:r w:rsidR="008749EC" w:rsidRPr="000750CF">
        <w:rPr>
          <w:b/>
          <w:bCs/>
        </w:rPr>
        <w:t xml:space="preserve">principles of </w:t>
      </w:r>
      <w:r w:rsidR="008726E5" w:rsidRPr="000750CF">
        <w:rPr>
          <w:b/>
          <w:bCs/>
        </w:rPr>
        <w:t xml:space="preserve">holistic individualised </w:t>
      </w:r>
      <w:r w:rsidR="008749EC" w:rsidRPr="000750CF">
        <w:rPr>
          <w:b/>
          <w:bCs/>
        </w:rPr>
        <w:t>care</w:t>
      </w:r>
      <w:r w:rsidR="008749EC" w:rsidRPr="000750CF">
        <w:rPr>
          <w:b/>
        </w:rPr>
        <w:t>.</w:t>
      </w:r>
      <w:r w:rsidR="008749EC">
        <w:t xml:space="preserve"> </w:t>
      </w:r>
      <w:r>
        <w:t xml:space="preserve">Most people who die during the pandemic will have conditions other than COVID-19. </w:t>
      </w:r>
      <w:r w:rsidR="008749EC" w:rsidRPr="008749EC">
        <w:t xml:space="preserve">Many </w:t>
      </w:r>
      <w:r>
        <w:t xml:space="preserve">people dying from / with COVID-19 </w:t>
      </w:r>
      <w:r w:rsidR="008749EC" w:rsidRPr="008749EC">
        <w:t>have mild respiratory symptoms</w:t>
      </w:r>
      <w:r>
        <w:t xml:space="preserve"> </w:t>
      </w:r>
      <w:r w:rsidR="00CF4099">
        <w:t>requir</w:t>
      </w:r>
      <w:r w:rsidR="006477F2">
        <w:t>ing</w:t>
      </w:r>
      <w:r w:rsidR="00CF4099">
        <w:t xml:space="preserve"> ‘standard’ palliative care prescribing</w:t>
      </w:r>
      <w:r w:rsidR="006477F2">
        <w:t xml:space="preserve"> using familiar routes of s</w:t>
      </w:r>
      <w:r>
        <w:t>yringe drivers and subcutaneous stat injections</w:t>
      </w:r>
      <w:r w:rsidR="006477F2">
        <w:t>. S</w:t>
      </w:r>
      <w:r w:rsidR="00CF4099">
        <w:t xml:space="preserve">ee the prescribing guidance attached to the community </w:t>
      </w:r>
      <w:r w:rsidR="00340128">
        <w:t xml:space="preserve">medicine </w:t>
      </w:r>
      <w:r w:rsidR="00CF4099">
        <w:t xml:space="preserve">administration </w:t>
      </w:r>
      <w:r w:rsidR="00340128">
        <w:t xml:space="preserve">record (MAR) </w:t>
      </w:r>
      <w:r w:rsidR="00CF4099">
        <w:t>chart that can be printed from the CCG End of Life Care template</w:t>
      </w:r>
      <w:r w:rsidR="008749EC" w:rsidRPr="008749EC">
        <w:t>.</w:t>
      </w:r>
    </w:p>
    <w:p w14:paraId="5E4E6ED7" w14:textId="77777777" w:rsidR="00843E32" w:rsidRPr="000750CF" w:rsidRDefault="00843E32" w:rsidP="000750CF">
      <w:pPr>
        <w:pStyle w:val="NoSpacing"/>
        <w:rPr>
          <w:sz w:val="12"/>
        </w:rPr>
      </w:pPr>
    </w:p>
    <w:p w14:paraId="294BAA83" w14:textId="0CE22732" w:rsidR="00485E08" w:rsidRPr="000750CF" w:rsidRDefault="00485E08" w:rsidP="000750CF">
      <w:pPr>
        <w:pStyle w:val="NoSpacing"/>
      </w:pPr>
      <w:r w:rsidRPr="000750CF">
        <w:rPr>
          <w:b/>
        </w:rPr>
        <w:t>3. As far as possible, prescribe limited amounts of anticipatory medication to selected patients.</w:t>
      </w:r>
      <w:r>
        <w:t xml:space="preserve"> </w:t>
      </w:r>
      <w:r w:rsidR="00843E32">
        <w:t xml:space="preserve">Widespread prescribing of Just in Case </w:t>
      </w:r>
      <w:r w:rsidR="00340128">
        <w:t>medicines</w:t>
      </w:r>
      <w:r w:rsidR="00843E32">
        <w:t xml:space="preserve"> risks depleting community pharmacies of stock. Equally, reluctance to prescribe these </w:t>
      </w:r>
      <w:r w:rsidR="00340128">
        <w:t>medicines</w:t>
      </w:r>
      <w:r w:rsidR="00843E32">
        <w:t xml:space="preserve"> may result in them not being available when needed urgently. There is no easy solution to this dilemma: care homes are not able to hold a stock without a dispensing licence. </w:t>
      </w:r>
      <w:r w:rsidR="00843E32" w:rsidRPr="00843E32">
        <w:t xml:space="preserve">The list of pharmacies </w:t>
      </w:r>
      <w:r w:rsidR="00843E32">
        <w:t xml:space="preserve">in the CCG area </w:t>
      </w:r>
      <w:r w:rsidR="00843E32" w:rsidRPr="00843E32">
        <w:t>sto</w:t>
      </w:r>
      <w:r w:rsidR="00843E32">
        <w:t>c</w:t>
      </w:r>
      <w:r w:rsidR="00843E32" w:rsidRPr="00843E32">
        <w:t xml:space="preserve">king End of Life </w:t>
      </w:r>
      <w:r w:rsidR="00340128">
        <w:t>medicines</w:t>
      </w:r>
      <w:r w:rsidR="00843E32" w:rsidRPr="00843E32">
        <w:t xml:space="preserve"> is at </w:t>
      </w:r>
      <w:hyperlink r:id="rId11" w:history="1">
        <w:r w:rsidR="00843E32" w:rsidRPr="00600AD1">
          <w:rPr>
            <w:rStyle w:val="Hyperlink"/>
          </w:rPr>
          <w:t>https://www.cambridgeshireandpeterboroughccg.nhs.uk/health-professionals/prescribing-information/controlled-drugs-and-palliative-care/palliative-care-prescribing/</w:t>
        </w:r>
      </w:hyperlink>
    </w:p>
    <w:p w14:paraId="30C3B65F" w14:textId="77777777" w:rsidR="00843E32" w:rsidRPr="000750CF" w:rsidRDefault="00843E32" w:rsidP="000750CF">
      <w:pPr>
        <w:pStyle w:val="NoSpacing"/>
        <w:rPr>
          <w:sz w:val="12"/>
        </w:rPr>
      </w:pPr>
    </w:p>
    <w:p w14:paraId="7D784F46" w14:textId="012E4B05" w:rsidR="006477F2" w:rsidRDefault="00843E32" w:rsidP="000750CF">
      <w:pPr>
        <w:pStyle w:val="NoSpacing"/>
      </w:pPr>
      <w:r w:rsidRPr="000750CF">
        <w:rPr>
          <w:b/>
        </w:rPr>
        <w:t>4</w:t>
      </w:r>
      <w:r w:rsidR="00485E08" w:rsidRPr="000750CF">
        <w:rPr>
          <w:b/>
        </w:rPr>
        <w:t>. See the CCG Community End of Life Care</w:t>
      </w:r>
      <w:r w:rsidRPr="000750CF">
        <w:rPr>
          <w:b/>
        </w:rPr>
        <w:t xml:space="preserve"> in COVID-19</w:t>
      </w:r>
      <w:r w:rsidR="00485E08" w:rsidRPr="000750CF">
        <w:rPr>
          <w:b/>
        </w:rPr>
        <w:t xml:space="preserve"> flowchart</w:t>
      </w:r>
      <w:r w:rsidR="00485E08">
        <w:t xml:space="preserve"> </w:t>
      </w:r>
      <w:hyperlink r:id="rId12" w:history="1">
        <w:r w:rsidR="00485E08" w:rsidRPr="00600AD1">
          <w:rPr>
            <w:rStyle w:val="Hyperlink"/>
          </w:rPr>
          <w:t>http://www.cambslmc.org/localadvice</w:t>
        </w:r>
      </w:hyperlink>
      <w:r w:rsidR="00485E08">
        <w:t xml:space="preserve"> </w:t>
      </w:r>
      <w:r w:rsidR="00352FD6">
        <w:t xml:space="preserve"> </w:t>
      </w:r>
      <w:r w:rsidR="00485E08">
        <w:t xml:space="preserve">This outlines the processes during the pandemic for ensuring that ReSPECT / DNACPR form, </w:t>
      </w:r>
      <w:r w:rsidR="00340128">
        <w:t>medicines</w:t>
      </w:r>
      <w:r w:rsidR="00485E08">
        <w:t xml:space="preserve">, community MAR chart, needles and syringes etc. are in place in the patient’s home or care home. </w:t>
      </w:r>
    </w:p>
    <w:p w14:paraId="07604A5A" w14:textId="77777777" w:rsidR="00843E32" w:rsidRPr="000750CF" w:rsidRDefault="00843E32" w:rsidP="000750CF">
      <w:pPr>
        <w:pStyle w:val="NoSpacing"/>
        <w:rPr>
          <w:b/>
          <w:color w:val="FF0000"/>
          <w:sz w:val="18"/>
          <w:u w:val="single"/>
        </w:rPr>
      </w:pPr>
    </w:p>
    <w:p w14:paraId="302B9C53" w14:textId="5F38213F" w:rsidR="006477F2" w:rsidRPr="000750CF" w:rsidRDefault="006477F2" w:rsidP="000750CF">
      <w:pPr>
        <w:pStyle w:val="NoSpacing"/>
        <w:rPr>
          <w:b/>
          <w:color w:val="FF0000"/>
          <w:sz w:val="24"/>
          <w:u w:val="single"/>
        </w:rPr>
      </w:pPr>
      <w:r w:rsidRPr="000750CF">
        <w:rPr>
          <w:b/>
          <w:color w:val="FF0000"/>
          <w:sz w:val="24"/>
          <w:u w:val="single"/>
        </w:rPr>
        <w:t xml:space="preserve">The </w:t>
      </w:r>
      <w:r w:rsidR="009D59ED" w:rsidRPr="000750CF">
        <w:rPr>
          <w:b/>
          <w:color w:val="FF0000"/>
          <w:sz w:val="24"/>
          <w:u w:val="single"/>
        </w:rPr>
        <w:t xml:space="preserve">more difficult </w:t>
      </w:r>
      <w:r w:rsidRPr="000750CF">
        <w:rPr>
          <w:b/>
          <w:color w:val="FF0000"/>
          <w:sz w:val="24"/>
          <w:u w:val="single"/>
        </w:rPr>
        <w:t xml:space="preserve">dying phase in </w:t>
      </w:r>
      <w:r w:rsidR="009D59ED" w:rsidRPr="000750CF">
        <w:rPr>
          <w:b/>
          <w:color w:val="FF0000"/>
          <w:sz w:val="24"/>
          <w:u w:val="single"/>
        </w:rPr>
        <w:t xml:space="preserve">a minority of </w:t>
      </w:r>
      <w:r w:rsidRPr="000750CF">
        <w:rPr>
          <w:b/>
          <w:color w:val="FF0000"/>
          <w:sz w:val="24"/>
          <w:u w:val="single"/>
        </w:rPr>
        <w:t>COVID-19</w:t>
      </w:r>
      <w:r w:rsidR="009D59ED" w:rsidRPr="000750CF">
        <w:rPr>
          <w:b/>
          <w:color w:val="FF0000"/>
          <w:sz w:val="24"/>
          <w:u w:val="single"/>
        </w:rPr>
        <w:t xml:space="preserve"> patients</w:t>
      </w:r>
    </w:p>
    <w:p w14:paraId="7F66B7FE" w14:textId="77777777" w:rsidR="009D59ED" w:rsidRPr="000750CF" w:rsidRDefault="009D59ED" w:rsidP="000750CF">
      <w:pPr>
        <w:pStyle w:val="NoSpacing"/>
        <w:rPr>
          <w:sz w:val="12"/>
        </w:rPr>
      </w:pPr>
    </w:p>
    <w:p w14:paraId="178F31C4" w14:textId="6E390BEE" w:rsidR="00226CAF" w:rsidRPr="004E7605" w:rsidRDefault="009D59ED" w:rsidP="000750CF">
      <w:pPr>
        <w:pStyle w:val="NoSpacing"/>
      </w:pPr>
      <w:r>
        <w:t>While it appears that the dying phase for most people with COVID-19 is akin to that in other conditions, a</w:t>
      </w:r>
      <w:r w:rsidR="006477F2" w:rsidRPr="000E117F">
        <w:t xml:space="preserve"> minority have a more difficult dying phase</w:t>
      </w:r>
      <w:r w:rsidR="006477F2">
        <w:t xml:space="preserve">, </w:t>
      </w:r>
      <w:r>
        <w:t xml:space="preserve">with </w:t>
      </w:r>
      <w:r w:rsidR="006477F2">
        <w:t>T</w:t>
      </w:r>
      <w:r w:rsidR="00C27110">
        <w:t xml:space="preserve">ype 1 Respiratory </w:t>
      </w:r>
      <w:r>
        <w:t>F</w:t>
      </w:r>
      <w:r w:rsidR="00C27110">
        <w:t>ailure from Acute Respiratory Distress Syndrome</w:t>
      </w:r>
      <w:r w:rsidR="006477F2">
        <w:t xml:space="preserve"> and / or </w:t>
      </w:r>
      <w:r w:rsidR="00EA2D89">
        <w:t>systemic shock</w:t>
      </w:r>
      <w:r w:rsidR="00C27110">
        <w:t xml:space="preserve"> from</w:t>
      </w:r>
      <w:r>
        <w:t xml:space="preserve"> a</w:t>
      </w:r>
      <w:r w:rsidR="00C27110">
        <w:t xml:space="preserve"> ‘cytokine storm’ that resembles bacterial septic shock</w:t>
      </w:r>
      <w:r w:rsidR="006477F2">
        <w:t xml:space="preserve">. </w:t>
      </w:r>
      <w:r>
        <w:t>For these patients, c</w:t>
      </w:r>
      <w:r w:rsidR="006477F2">
        <w:t>ommon</w:t>
      </w:r>
      <w:r w:rsidR="00226CAF">
        <w:t xml:space="preserve"> </w:t>
      </w:r>
      <w:r w:rsidR="00EA2D89">
        <w:t xml:space="preserve">terminal </w:t>
      </w:r>
      <w:r w:rsidR="00226CAF">
        <w:t xml:space="preserve">symptoms </w:t>
      </w:r>
      <w:r w:rsidR="00795B4C">
        <w:t>are</w:t>
      </w:r>
      <w:r w:rsidR="005D4657">
        <w:t>:</w:t>
      </w:r>
      <w:r w:rsidR="00795B4C">
        <w:t xml:space="preserve"> </w:t>
      </w:r>
      <w:r w:rsidR="008726E5">
        <w:t>p</w:t>
      </w:r>
      <w:r w:rsidR="009847A8">
        <w:t>yrexia</w:t>
      </w:r>
      <w:r w:rsidR="008726E5">
        <w:t xml:space="preserve">, </w:t>
      </w:r>
      <w:r w:rsidR="009847A8">
        <w:t>rigors</w:t>
      </w:r>
      <w:r w:rsidR="004E7605">
        <w:t xml:space="preserve">, </w:t>
      </w:r>
      <w:r w:rsidR="008726E5">
        <w:t>s</w:t>
      </w:r>
      <w:r w:rsidR="00226CAF">
        <w:t>evere dyspnoea</w:t>
      </w:r>
      <w:r w:rsidR="008726E5">
        <w:t>, cough, delirium and</w:t>
      </w:r>
      <w:r w:rsidR="00226CAF">
        <w:t xml:space="preserve"> agitation</w:t>
      </w:r>
      <w:r>
        <w:t xml:space="preserve">. These symptoms </w:t>
      </w:r>
      <w:r w:rsidR="006477F2">
        <w:t>can develop rapidly and can be very distressing</w:t>
      </w:r>
      <w:r>
        <w:t>: r</w:t>
      </w:r>
      <w:r w:rsidR="00C64764">
        <w:t>a</w:t>
      </w:r>
      <w:r w:rsidR="004E7605">
        <w:t>pid access to medic</w:t>
      </w:r>
      <w:r w:rsidR="00340128">
        <w:t>ines</w:t>
      </w:r>
      <w:r w:rsidR="00C64764">
        <w:t xml:space="preserve"> </w:t>
      </w:r>
      <w:r w:rsidR="004E7605">
        <w:t>is vital</w:t>
      </w:r>
      <w:r w:rsidR="00C64764">
        <w:t xml:space="preserve"> and </w:t>
      </w:r>
      <w:r w:rsidR="006477F2">
        <w:t xml:space="preserve">may </w:t>
      </w:r>
      <w:r w:rsidR="004E7605">
        <w:t>involv</w:t>
      </w:r>
      <w:r w:rsidR="00C64764">
        <w:t>e</w:t>
      </w:r>
      <w:r w:rsidR="008726E5">
        <w:t xml:space="preserve"> larger doses than in ‘standard’</w:t>
      </w:r>
      <w:r w:rsidR="004E7605">
        <w:t xml:space="preserve"> palliative care practice.</w:t>
      </w:r>
      <w:r w:rsidR="00226CAF">
        <w:t xml:space="preserve"> </w:t>
      </w:r>
    </w:p>
    <w:p w14:paraId="779E6F8C" w14:textId="77777777" w:rsidR="009D59ED" w:rsidRPr="000750CF" w:rsidRDefault="009D59ED" w:rsidP="000750CF">
      <w:pPr>
        <w:pStyle w:val="NoSpacing"/>
        <w:rPr>
          <w:b/>
          <w:sz w:val="18"/>
        </w:rPr>
      </w:pPr>
    </w:p>
    <w:p w14:paraId="3105487B" w14:textId="77777777" w:rsidR="005D4657" w:rsidRPr="00EF7A30" w:rsidRDefault="005D4657" w:rsidP="005D4657">
      <w:pPr>
        <w:pStyle w:val="NoSpacing"/>
        <w:rPr>
          <w:b/>
        </w:rPr>
      </w:pPr>
      <w:r>
        <w:rPr>
          <w:b/>
        </w:rPr>
        <w:t>Medication rationale</w:t>
      </w:r>
    </w:p>
    <w:p w14:paraId="32BA5DDE" w14:textId="77777777" w:rsidR="005D4657" w:rsidRPr="000E117F" w:rsidRDefault="005D4657" w:rsidP="005D4657">
      <w:pPr>
        <w:pStyle w:val="NoSpacing"/>
        <w:rPr>
          <w:sz w:val="12"/>
        </w:rPr>
      </w:pPr>
    </w:p>
    <w:p w14:paraId="32AFD68E" w14:textId="77777777" w:rsidR="005D4657" w:rsidRDefault="005D4657" w:rsidP="005D4657">
      <w:pPr>
        <w:pStyle w:val="NoSpacing"/>
      </w:pPr>
      <w:r>
        <w:t>- As n</w:t>
      </w:r>
      <w:r w:rsidRPr="00EF7A30">
        <w:t>ursing and medical staffing levels</w:t>
      </w:r>
      <w:r>
        <w:t xml:space="preserve"> may be lower over the coming weeks of the pandemic, the aim is to provide effective symptom control without relying on frequent medication administration.</w:t>
      </w:r>
    </w:p>
    <w:p w14:paraId="097F1839" w14:textId="5804E39E" w:rsidR="005D4657" w:rsidRDefault="005D4657" w:rsidP="000750CF">
      <w:pPr>
        <w:pStyle w:val="NoSpacing"/>
        <w:rPr>
          <w:b/>
        </w:rPr>
      </w:pPr>
      <w:r>
        <w:t xml:space="preserve">- The severe terminal anxiety and breathlessness that a minority of </w:t>
      </w:r>
      <w:r w:rsidR="00352FD6">
        <w:t xml:space="preserve">COVID-19 </w:t>
      </w:r>
      <w:r>
        <w:t>patients experience may require higher doses of sedative medic</w:t>
      </w:r>
      <w:r w:rsidR="00340128">
        <w:t>ines</w:t>
      </w:r>
      <w:r>
        <w:t xml:space="preserve"> than in ‘</w:t>
      </w:r>
      <w:r w:rsidR="00352FD6">
        <w:t>standard</w:t>
      </w:r>
      <w:r>
        <w:t>’ palliative care practice.</w:t>
      </w:r>
    </w:p>
    <w:p w14:paraId="49AC8451" w14:textId="77777777" w:rsidR="005D4657" w:rsidRPr="000750CF" w:rsidRDefault="005D4657" w:rsidP="000750CF">
      <w:pPr>
        <w:pStyle w:val="NoSpacing"/>
        <w:rPr>
          <w:b/>
          <w:sz w:val="18"/>
        </w:rPr>
      </w:pPr>
    </w:p>
    <w:p w14:paraId="6B74F81A" w14:textId="6BD0F0A3" w:rsidR="00226CAF" w:rsidRPr="000750CF" w:rsidRDefault="00226CAF" w:rsidP="000750CF">
      <w:pPr>
        <w:pStyle w:val="NoSpacing"/>
        <w:rPr>
          <w:b/>
        </w:rPr>
      </w:pPr>
      <w:r w:rsidRPr="000750CF">
        <w:rPr>
          <w:b/>
        </w:rPr>
        <w:t>Medication options</w:t>
      </w:r>
    </w:p>
    <w:p w14:paraId="757D0205" w14:textId="77777777" w:rsidR="009D59ED" w:rsidRPr="000750CF" w:rsidRDefault="009D59ED" w:rsidP="000750CF">
      <w:pPr>
        <w:pStyle w:val="NoSpacing"/>
        <w:rPr>
          <w:sz w:val="12"/>
        </w:rPr>
      </w:pPr>
    </w:p>
    <w:p w14:paraId="07C5F323" w14:textId="142C04F9" w:rsidR="009D59ED" w:rsidRDefault="009D59ED" w:rsidP="000750CF">
      <w:pPr>
        <w:pStyle w:val="NoSpacing"/>
      </w:pPr>
      <w:r>
        <w:t xml:space="preserve">- </w:t>
      </w:r>
      <w:r w:rsidR="00226CAF">
        <w:t>The medic</w:t>
      </w:r>
      <w:r w:rsidR="00340128">
        <w:t xml:space="preserve">ines </w:t>
      </w:r>
      <w:r w:rsidR="00226CAF">
        <w:t>most likely to provide effective symptom control are:</w:t>
      </w:r>
      <w:r>
        <w:t xml:space="preserve"> </w:t>
      </w:r>
      <w:r w:rsidR="00EA2D89">
        <w:t>antipyretics</w:t>
      </w:r>
      <w:r w:rsidR="009847A8">
        <w:rPr>
          <w:bCs/>
        </w:rPr>
        <w:t xml:space="preserve"> for rigors and delirium</w:t>
      </w:r>
      <w:r>
        <w:rPr>
          <w:bCs/>
        </w:rPr>
        <w:t xml:space="preserve">, </w:t>
      </w:r>
      <w:r w:rsidR="00EA2D89">
        <w:rPr>
          <w:bCs/>
        </w:rPr>
        <w:t xml:space="preserve">opioids </w:t>
      </w:r>
      <w:r w:rsidR="00353D51">
        <w:t>for</w:t>
      </w:r>
      <w:r w:rsidR="00226CAF">
        <w:t xml:space="preserve"> dyspnoea</w:t>
      </w:r>
      <w:r w:rsidR="008726E5">
        <w:t xml:space="preserve"> and cough</w:t>
      </w:r>
      <w:r>
        <w:t>,</w:t>
      </w:r>
      <w:r w:rsidR="00EA2D89">
        <w:t xml:space="preserve"> benzodiazepines</w:t>
      </w:r>
      <w:r w:rsidR="00353D51">
        <w:t xml:space="preserve"> for</w:t>
      </w:r>
      <w:r w:rsidR="00226CAF">
        <w:t xml:space="preserve"> agitation</w:t>
      </w:r>
      <w:r w:rsidR="00352FD6">
        <w:t>,</w:t>
      </w:r>
      <w:r>
        <w:t xml:space="preserve"> and </w:t>
      </w:r>
      <w:r w:rsidR="00EA2D89">
        <w:t>antipsychotics</w:t>
      </w:r>
      <w:r w:rsidR="00353D51">
        <w:t xml:space="preserve"> for</w:t>
      </w:r>
      <w:r w:rsidR="00226CAF">
        <w:t xml:space="preserve"> delirium</w:t>
      </w:r>
      <w:r w:rsidR="009847A8">
        <w:t xml:space="preserve"> and</w:t>
      </w:r>
      <w:r w:rsidR="00226CAF">
        <w:t xml:space="preserve"> agitation</w:t>
      </w:r>
      <w:r>
        <w:t xml:space="preserve">. </w:t>
      </w:r>
    </w:p>
    <w:p w14:paraId="5909C0B0" w14:textId="730D6D3D" w:rsidR="00515CC1" w:rsidRPr="000750CF" w:rsidRDefault="009D59ED" w:rsidP="000750CF">
      <w:pPr>
        <w:pStyle w:val="NoSpacing"/>
      </w:pPr>
      <w:r>
        <w:t xml:space="preserve">- </w:t>
      </w:r>
      <w:r w:rsidR="00C64764">
        <w:t xml:space="preserve">The rapid onset of severe symptoms (and </w:t>
      </w:r>
      <w:r>
        <w:t xml:space="preserve">possible </w:t>
      </w:r>
      <w:r w:rsidR="00C64764">
        <w:t>shortage of syringe drivers</w:t>
      </w:r>
      <w:r w:rsidR="005D4657">
        <w:t xml:space="preserve"> should the pandemic become severe</w:t>
      </w:r>
      <w:r w:rsidR="00C64764">
        <w:t xml:space="preserve">) means that stat doses of subcutaneous </w:t>
      </w:r>
      <w:r w:rsidR="00340128">
        <w:t>medicines</w:t>
      </w:r>
      <w:r w:rsidR="00C64764">
        <w:t xml:space="preserve"> may result in faster and better symptom relief</w:t>
      </w:r>
      <w:r w:rsidR="00353D51">
        <w:t>.</w:t>
      </w:r>
      <w:r w:rsidR="00570A31">
        <w:t xml:space="preserve"> </w:t>
      </w:r>
    </w:p>
    <w:p w14:paraId="757A3D8D" w14:textId="77777777" w:rsidR="000138D5" w:rsidRPr="000750CF" w:rsidRDefault="000138D5" w:rsidP="000750CF">
      <w:pPr>
        <w:pStyle w:val="NoSpacing"/>
        <w:rPr>
          <w:b/>
          <w:sz w:val="18"/>
        </w:rPr>
      </w:pPr>
    </w:p>
    <w:p w14:paraId="27BAE849" w14:textId="53837708" w:rsidR="000C7474" w:rsidRPr="000750CF" w:rsidRDefault="000C7474" w:rsidP="000750CF">
      <w:pPr>
        <w:pStyle w:val="NoSpacing"/>
        <w:rPr>
          <w:b/>
        </w:rPr>
      </w:pPr>
      <w:r w:rsidRPr="000750CF">
        <w:rPr>
          <w:b/>
        </w:rPr>
        <w:t>Medication route</w:t>
      </w:r>
    </w:p>
    <w:p w14:paraId="485D71E3" w14:textId="77777777" w:rsidR="009D59ED" w:rsidRPr="000750CF" w:rsidRDefault="009D59ED" w:rsidP="000750CF">
      <w:pPr>
        <w:pStyle w:val="NoSpacing"/>
        <w:rPr>
          <w:sz w:val="12"/>
        </w:rPr>
      </w:pPr>
    </w:p>
    <w:p w14:paraId="486DF104" w14:textId="2812EAC8" w:rsidR="000C7474" w:rsidRPr="000750CF" w:rsidRDefault="009D59ED" w:rsidP="000750CF">
      <w:pPr>
        <w:pStyle w:val="NoSpacing"/>
      </w:pPr>
      <w:r>
        <w:t xml:space="preserve">- </w:t>
      </w:r>
      <w:r w:rsidR="00C05D22">
        <w:t>I</w:t>
      </w:r>
      <w:r w:rsidR="004E7605">
        <w:t xml:space="preserve">f possible, </w:t>
      </w:r>
      <w:r w:rsidR="00EA2D89">
        <w:t>Community Nurs</w:t>
      </w:r>
      <w:r w:rsidR="00340128">
        <w:t xml:space="preserve">es </w:t>
      </w:r>
      <w:r w:rsidR="00EA2D89">
        <w:t xml:space="preserve">will use </w:t>
      </w:r>
      <w:r w:rsidR="00C05D22">
        <w:t>a</w:t>
      </w:r>
      <w:r>
        <w:t xml:space="preserve"> subcutaneous</w:t>
      </w:r>
      <w:r w:rsidR="00EA2D89">
        <w:t xml:space="preserve"> </w:t>
      </w:r>
      <w:r>
        <w:t xml:space="preserve">SafT cannula or </w:t>
      </w:r>
      <w:r w:rsidR="004E7605">
        <w:t xml:space="preserve">butterfly needle </w:t>
      </w:r>
      <w:r w:rsidR="00340128">
        <w:t>so that medicines</w:t>
      </w:r>
      <w:r w:rsidR="00EA2D89">
        <w:t xml:space="preserve"> </w:t>
      </w:r>
      <w:r w:rsidR="000C7474">
        <w:t>can be administered without multiple injections</w:t>
      </w:r>
      <w:r w:rsidR="00353D51">
        <w:t>.</w:t>
      </w:r>
      <w:r w:rsidR="00B60AFE">
        <w:t xml:space="preserve"> These </w:t>
      </w:r>
      <w:r w:rsidR="004E7605">
        <w:t xml:space="preserve">can </w:t>
      </w:r>
      <w:r w:rsidR="00962BCB">
        <w:t>be left in place for several days</w:t>
      </w:r>
      <w:r w:rsidR="00B60AFE">
        <w:t>.</w:t>
      </w:r>
    </w:p>
    <w:p w14:paraId="16FFCF7B" w14:textId="7B6F9A9D" w:rsidR="00EA2D89" w:rsidRDefault="00EA2D89" w:rsidP="000750CF">
      <w:pPr>
        <w:pStyle w:val="NoSpacing"/>
      </w:pPr>
      <w:r>
        <w:t>- If t</w:t>
      </w:r>
      <w:r w:rsidR="008726E5">
        <w:t xml:space="preserve">he oral route </w:t>
      </w:r>
      <w:r>
        <w:t xml:space="preserve">is not possible </w:t>
      </w:r>
      <w:r w:rsidR="00795B4C">
        <w:t>in the dying phase</w:t>
      </w:r>
      <w:r w:rsidR="004E7605">
        <w:t xml:space="preserve">, </w:t>
      </w:r>
      <w:r w:rsidRPr="000750CF">
        <w:rPr>
          <w:b/>
          <w:i/>
        </w:rPr>
        <w:t xml:space="preserve">use the subcutaneous (SC) </w:t>
      </w:r>
      <w:r w:rsidR="005D4657">
        <w:rPr>
          <w:b/>
          <w:i/>
        </w:rPr>
        <w:t xml:space="preserve">route </w:t>
      </w:r>
      <w:r w:rsidRPr="000750CF">
        <w:rPr>
          <w:b/>
          <w:i/>
        </w:rPr>
        <w:t>wherever possible.</w:t>
      </w:r>
    </w:p>
    <w:p w14:paraId="375CEADB" w14:textId="01E95F07" w:rsidR="004E7605" w:rsidRDefault="00EA2D89" w:rsidP="000750CF">
      <w:pPr>
        <w:pStyle w:val="NoSpacing"/>
      </w:pPr>
      <w:r>
        <w:t xml:space="preserve">- </w:t>
      </w:r>
      <w:r w:rsidR="00340128">
        <w:t>Medicine</w:t>
      </w:r>
      <w:r w:rsidR="004D0179">
        <w:t xml:space="preserve"> absorption is less reliable via </w:t>
      </w:r>
      <w:r>
        <w:t xml:space="preserve">sublingual (SL) and buccal (BUC) routes: only use </w:t>
      </w:r>
      <w:r w:rsidR="00340128">
        <w:t xml:space="preserve">if </w:t>
      </w:r>
      <w:r>
        <w:t xml:space="preserve">SC </w:t>
      </w:r>
      <w:r w:rsidR="005D4657">
        <w:t xml:space="preserve">route </w:t>
      </w:r>
      <w:r>
        <w:t>not possible</w:t>
      </w:r>
      <w:r w:rsidR="004E7605">
        <w:t>.</w:t>
      </w:r>
      <w:r w:rsidR="004E7605" w:rsidRPr="004E7605">
        <w:t xml:space="preserve"> </w:t>
      </w:r>
    </w:p>
    <w:p w14:paraId="06E7A3DD" w14:textId="5A8015F2" w:rsidR="000138D5" w:rsidRPr="000750CF" w:rsidRDefault="000138D5" w:rsidP="000750CF">
      <w:pPr>
        <w:pStyle w:val="NoSpacing"/>
      </w:pPr>
      <w:r>
        <w:t xml:space="preserve">- SL, BUC and rectal routes are </w:t>
      </w:r>
      <w:r w:rsidR="004C1A9F">
        <w:t xml:space="preserve">associated </w:t>
      </w:r>
      <w:r w:rsidR="00CE387E">
        <w:t>with a higher risk of viral transmission</w:t>
      </w:r>
      <w:r>
        <w:t>.</w:t>
      </w:r>
    </w:p>
    <w:p w14:paraId="39FC4B76" w14:textId="09DEE587" w:rsidR="004D0179" w:rsidRDefault="00EA2D89" w:rsidP="000750CF">
      <w:pPr>
        <w:pStyle w:val="NoSpacing"/>
      </w:pPr>
      <w:r>
        <w:t xml:space="preserve">- </w:t>
      </w:r>
      <w:r w:rsidR="004E7605">
        <w:t>Lorazepam</w:t>
      </w:r>
      <w:r>
        <w:t xml:space="preserve"> tablets</w:t>
      </w:r>
      <w:r w:rsidR="004D0179">
        <w:t xml:space="preserve"> can be given SL</w:t>
      </w:r>
      <w:r w:rsidR="00CE387E">
        <w:t xml:space="preserve"> (Genus brand preferred)</w:t>
      </w:r>
      <w:r w:rsidR="004D0179">
        <w:t>.</w:t>
      </w:r>
    </w:p>
    <w:p w14:paraId="22F02F2F" w14:textId="79E14D68" w:rsidR="004D0179" w:rsidRDefault="004D0179" w:rsidP="000750CF">
      <w:pPr>
        <w:pStyle w:val="NoSpacing"/>
      </w:pPr>
      <w:r>
        <w:t xml:space="preserve">- The buccal preparation of midazolam has limited availability: for logistical ease </w:t>
      </w:r>
      <w:r w:rsidR="005D4657">
        <w:t xml:space="preserve">we suggest </w:t>
      </w:r>
      <w:r>
        <w:t xml:space="preserve">use the injectable form. </w:t>
      </w:r>
    </w:p>
    <w:p w14:paraId="460CD1C3" w14:textId="28B44692" w:rsidR="000C7474" w:rsidRPr="000750CF" w:rsidRDefault="004D0179" w:rsidP="000750CF">
      <w:pPr>
        <w:pStyle w:val="NoSpacing"/>
      </w:pPr>
      <w:r>
        <w:t xml:space="preserve">- </w:t>
      </w:r>
      <w:r>
        <w:rPr>
          <w:i/>
        </w:rPr>
        <w:t xml:space="preserve">Injectable </w:t>
      </w:r>
      <w:r w:rsidR="006C4D52">
        <w:rPr>
          <w:i/>
        </w:rPr>
        <w:t xml:space="preserve">forms </w:t>
      </w:r>
      <w:r w:rsidR="000138D5">
        <w:t xml:space="preserve">of </w:t>
      </w:r>
      <w:r w:rsidR="00570A31">
        <w:t>morphine</w:t>
      </w:r>
      <w:r w:rsidR="000138D5">
        <w:t xml:space="preserve">, </w:t>
      </w:r>
      <w:r>
        <w:t xml:space="preserve">oxycodone, </w:t>
      </w:r>
      <w:r w:rsidR="000138D5">
        <w:t>midazolam</w:t>
      </w:r>
      <w:r>
        <w:t>, glycopyrronium</w:t>
      </w:r>
      <w:r w:rsidR="000138D5">
        <w:t xml:space="preserve"> and levomepromazine can be</w:t>
      </w:r>
      <w:r w:rsidR="006C51B8">
        <w:t xml:space="preserve"> given</w:t>
      </w:r>
      <w:r w:rsidR="000138D5">
        <w:t xml:space="preserve"> </w:t>
      </w:r>
      <w:r w:rsidR="00570A31">
        <w:t>SL</w:t>
      </w:r>
      <w:r w:rsidR="004E7605">
        <w:t>.</w:t>
      </w:r>
    </w:p>
    <w:p w14:paraId="752F26EB" w14:textId="77777777" w:rsidR="00CF4099" w:rsidRDefault="00CF4099" w:rsidP="000750CF">
      <w:pPr>
        <w:pStyle w:val="NoSpacing"/>
        <w:rPr>
          <w:b/>
        </w:rPr>
      </w:pPr>
    </w:p>
    <w:p w14:paraId="450A9C0F" w14:textId="7CF3DDEB" w:rsidR="000102BC" w:rsidRDefault="000102BC" w:rsidP="00442C4F">
      <w:pPr>
        <w:pStyle w:val="NoSpacing"/>
        <w:rPr>
          <w:b/>
        </w:rPr>
      </w:pPr>
      <w:r w:rsidRPr="00442C4F">
        <w:rPr>
          <w:b/>
        </w:rPr>
        <w:t>Pharmacokinetic considerations</w:t>
      </w:r>
    </w:p>
    <w:p w14:paraId="32958751" w14:textId="77777777" w:rsidR="006C51B8" w:rsidRPr="000750CF" w:rsidRDefault="006C51B8" w:rsidP="00442C4F">
      <w:pPr>
        <w:pStyle w:val="NoSpacing"/>
        <w:rPr>
          <w:b/>
          <w:sz w:val="12"/>
        </w:rPr>
      </w:pPr>
    </w:p>
    <w:p w14:paraId="49054755" w14:textId="77777777" w:rsidR="006C51B8" w:rsidRDefault="006C51B8" w:rsidP="006C51B8">
      <w:pPr>
        <w:pStyle w:val="NoSpacing"/>
      </w:pPr>
      <w:r>
        <w:t xml:space="preserve">- </w:t>
      </w:r>
      <w:r w:rsidR="000102BC">
        <w:t>Morphine</w:t>
      </w:r>
      <w:r w:rsidR="00570A31">
        <w:t>, oxycodone</w:t>
      </w:r>
      <w:r w:rsidR="000102BC">
        <w:t xml:space="preserve"> and midazolam are e</w:t>
      </w:r>
      <w:r w:rsidR="00BC451B">
        <w:t>ffective for around 4 hours after SC</w:t>
      </w:r>
      <w:r w:rsidR="00570A31">
        <w:t>, SL and BUC</w:t>
      </w:r>
      <w:r w:rsidR="00BC451B">
        <w:t xml:space="preserve"> administration</w:t>
      </w:r>
      <w:r w:rsidR="00570A31">
        <w:t>.</w:t>
      </w:r>
      <w:r w:rsidRPr="006C51B8">
        <w:t xml:space="preserve"> </w:t>
      </w:r>
    </w:p>
    <w:p w14:paraId="17293F08" w14:textId="7271A7F0" w:rsidR="004C1A9F" w:rsidRDefault="006C51B8" w:rsidP="004C1A9F">
      <w:pPr>
        <w:pStyle w:val="NoSpacing"/>
      </w:pPr>
      <w:r>
        <w:lastRenderedPageBreak/>
        <w:t xml:space="preserve">- </w:t>
      </w:r>
      <w:r w:rsidRPr="000102BC">
        <w:t xml:space="preserve">Levomepromazine is a sedating antipsychotic </w:t>
      </w:r>
      <w:r>
        <w:t>with a duration of action between 12</w:t>
      </w:r>
      <w:r w:rsidR="00CE387E">
        <w:t xml:space="preserve"> and 24 hours: a single dose of </w:t>
      </w:r>
      <w:r w:rsidR="00352FD6">
        <w:t xml:space="preserve">25 </w:t>
      </w:r>
      <w:r>
        <w:t>mg SC will normally give significant anxiolysis and sedation within 60 minutes.</w:t>
      </w:r>
      <w:r w:rsidR="004C1A9F" w:rsidRPr="004C1A9F">
        <w:t xml:space="preserve"> </w:t>
      </w:r>
    </w:p>
    <w:p w14:paraId="2694F64B" w14:textId="08E49002" w:rsidR="004C1A9F" w:rsidRDefault="004C1A9F" w:rsidP="004C1A9F">
      <w:pPr>
        <w:pStyle w:val="NoSpacing"/>
      </w:pPr>
      <w:r>
        <w:t xml:space="preserve">- A combination of midazolam, morphine and levomepromazine </w:t>
      </w:r>
      <w:r w:rsidR="00352FD6">
        <w:t xml:space="preserve">may </w:t>
      </w:r>
      <w:r>
        <w:t xml:space="preserve">therefore provide </w:t>
      </w:r>
      <w:r w:rsidR="00352FD6">
        <w:t xml:space="preserve">adequate </w:t>
      </w:r>
      <w:r>
        <w:t xml:space="preserve">symptom control </w:t>
      </w:r>
      <w:r w:rsidR="00962BCB">
        <w:t xml:space="preserve">for some patients </w:t>
      </w:r>
      <w:r>
        <w:t>for 18 to 24 hours from a single SC administration.</w:t>
      </w:r>
    </w:p>
    <w:p w14:paraId="1C94200E" w14:textId="24CF0201" w:rsidR="009119E7" w:rsidRDefault="006C51B8" w:rsidP="000750CF">
      <w:pPr>
        <w:pStyle w:val="NoSpacing"/>
      </w:pPr>
      <w:r>
        <w:t xml:space="preserve">- </w:t>
      </w:r>
      <w:r w:rsidR="009119E7" w:rsidRPr="009119E7">
        <w:t>Absorption</w:t>
      </w:r>
      <w:r>
        <w:t xml:space="preserve"> of </w:t>
      </w:r>
      <w:r w:rsidR="00352FD6">
        <w:t xml:space="preserve">the </w:t>
      </w:r>
      <w:r w:rsidR="00352FD6">
        <w:rPr>
          <w:i/>
        </w:rPr>
        <w:t xml:space="preserve">injectable forms of </w:t>
      </w:r>
      <w:r w:rsidR="009119E7" w:rsidRPr="009119E7">
        <w:t>morphine, oxycodone</w:t>
      </w:r>
      <w:r>
        <w:t xml:space="preserve">, </w:t>
      </w:r>
      <w:r w:rsidR="009119E7" w:rsidRPr="009119E7">
        <w:t xml:space="preserve">midazolam </w:t>
      </w:r>
      <w:r>
        <w:t xml:space="preserve">and levomepromazine </w:t>
      </w:r>
      <w:r w:rsidR="009119E7" w:rsidRPr="009119E7">
        <w:t xml:space="preserve">is </w:t>
      </w:r>
      <w:r w:rsidR="005D4657">
        <w:t xml:space="preserve">thought to be </w:t>
      </w:r>
      <w:r w:rsidR="009119E7" w:rsidRPr="009119E7">
        <w:t xml:space="preserve">similar via </w:t>
      </w:r>
      <w:r w:rsidR="004D0179">
        <w:t>SC</w:t>
      </w:r>
      <w:r w:rsidR="009119E7" w:rsidRPr="009119E7">
        <w:t>, SL and BUC routes</w:t>
      </w:r>
      <w:r w:rsidR="002A34E6">
        <w:t>, but can be less reliable</w:t>
      </w:r>
      <w:r w:rsidR="009119E7" w:rsidRPr="009119E7">
        <w:t>: use similar doses</w:t>
      </w:r>
      <w:r w:rsidR="002A34E6">
        <w:t xml:space="preserve"> initially</w:t>
      </w:r>
      <w:r w:rsidR="004C1A9F">
        <w:t>.</w:t>
      </w:r>
      <w:r w:rsidR="002A34E6">
        <w:t xml:space="preserve"> Use a syringe to administer.</w:t>
      </w:r>
    </w:p>
    <w:p w14:paraId="2F412294" w14:textId="300EAF51" w:rsidR="004C1A9F" w:rsidRDefault="004C1A9F" w:rsidP="000750CF">
      <w:pPr>
        <w:pStyle w:val="NoSpacing"/>
      </w:pPr>
      <w:r>
        <w:t>- When converting from oral to SC morphine or oxycodone, remember to halve the dose.</w:t>
      </w:r>
    </w:p>
    <w:p w14:paraId="685057E6" w14:textId="2DF0AC20" w:rsidR="009119E7" w:rsidRDefault="006C51B8" w:rsidP="000750CF">
      <w:pPr>
        <w:pStyle w:val="NoSpacing"/>
      </w:pPr>
      <w:r>
        <w:t xml:space="preserve">- </w:t>
      </w:r>
      <w:r w:rsidR="009119E7">
        <w:t xml:space="preserve">If </w:t>
      </w:r>
      <w:r w:rsidR="005D4657">
        <w:t xml:space="preserve">the patient is </w:t>
      </w:r>
      <w:r w:rsidR="009119E7">
        <w:t xml:space="preserve">already </w:t>
      </w:r>
      <w:r w:rsidR="005D4657">
        <w:t>taking</w:t>
      </w:r>
      <w:r w:rsidR="009119E7">
        <w:t xml:space="preserve"> morphine, </w:t>
      </w:r>
      <w:r>
        <w:t xml:space="preserve">the 4-hourly </w:t>
      </w:r>
      <w:r w:rsidR="009119E7">
        <w:t>prn dose = 1/6</w:t>
      </w:r>
      <w:r w:rsidR="009119E7" w:rsidRPr="000750CF">
        <w:rPr>
          <w:vertAlign w:val="superscript"/>
        </w:rPr>
        <w:t>th</w:t>
      </w:r>
      <w:r w:rsidR="009119E7">
        <w:t xml:space="preserve"> of current </w:t>
      </w:r>
      <w:r>
        <w:t xml:space="preserve">24-hour </w:t>
      </w:r>
      <w:r w:rsidR="005D4657">
        <w:t xml:space="preserve">total </w:t>
      </w:r>
      <w:r w:rsidR="009119E7">
        <w:t>morphine dose.</w:t>
      </w:r>
    </w:p>
    <w:p w14:paraId="38603161" w14:textId="75159757" w:rsidR="009119E7" w:rsidRPr="009119E7" w:rsidRDefault="006C51B8" w:rsidP="000750CF">
      <w:pPr>
        <w:pStyle w:val="NoSpacing"/>
      </w:pPr>
      <w:r>
        <w:t xml:space="preserve">- </w:t>
      </w:r>
      <w:r w:rsidR="00CF5E8B">
        <w:t>As suggested below, h</w:t>
      </w:r>
      <w:r w:rsidR="009119E7">
        <w:t xml:space="preserve">ourly doses may be needed </w:t>
      </w:r>
      <w:r w:rsidR="005D4657">
        <w:t xml:space="preserve">in the acute dying phase </w:t>
      </w:r>
      <w:r w:rsidR="009119E7">
        <w:t>to ensure rapid symptom control</w:t>
      </w:r>
    </w:p>
    <w:p w14:paraId="47515038" w14:textId="5A37CC8C" w:rsidR="00BC451B" w:rsidRDefault="004C1A9F" w:rsidP="000750CF">
      <w:pPr>
        <w:pStyle w:val="NoSpacing"/>
      </w:pPr>
      <w:r>
        <w:t xml:space="preserve">- Avoid starting fentanyl </w:t>
      </w:r>
      <w:r w:rsidR="00BC451B">
        <w:t xml:space="preserve">and buprenorphine patches </w:t>
      </w:r>
      <w:r>
        <w:t xml:space="preserve">in the acute dying phase </w:t>
      </w:r>
      <w:r w:rsidR="00BC451B">
        <w:t>due to slow onset of action (&gt;12 hours)</w:t>
      </w:r>
    </w:p>
    <w:p w14:paraId="157F48A4" w14:textId="5E871529" w:rsidR="006649EF" w:rsidRDefault="004C1A9F" w:rsidP="000750CF">
      <w:pPr>
        <w:pStyle w:val="NoSpacing"/>
      </w:pPr>
      <w:r>
        <w:t xml:space="preserve">- </w:t>
      </w:r>
      <w:r w:rsidR="006649EF">
        <w:t>Pyrexia exacerbates agitation and delirium</w:t>
      </w:r>
      <w:r w:rsidR="007F5A79">
        <w:t xml:space="preserve">. </w:t>
      </w:r>
      <w:r w:rsidR="00962BCB">
        <w:t xml:space="preserve">While </w:t>
      </w:r>
      <w:r w:rsidR="008726E5">
        <w:t>NSAIDs</w:t>
      </w:r>
      <w:r w:rsidR="00147E2C">
        <w:t xml:space="preserve"> are </w:t>
      </w:r>
      <w:r w:rsidR="00352FD6">
        <w:t xml:space="preserve">best avoided in acute COVID-19, they are considered to be </w:t>
      </w:r>
      <w:r w:rsidR="00962BCB">
        <w:t xml:space="preserve">safe and </w:t>
      </w:r>
      <w:r w:rsidR="00352FD6">
        <w:t xml:space="preserve">preferable to paracetamol </w:t>
      </w:r>
      <w:r w:rsidR="00962BCB">
        <w:t xml:space="preserve">in the end-of-life phase </w:t>
      </w:r>
      <w:r w:rsidR="00147E2C">
        <w:t>as they have a longer duration of action</w:t>
      </w:r>
      <w:r w:rsidR="006649EF">
        <w:t>.</w:t>
      </w:r>
    </w:p>
    <w:p w14:paraId="12D1FFCD" w14:textId="29AEFC64" w:rsidR="00147E2C" w:rsidRDefault="004C1A9F" w:rsidP="000750CF">
      <w:pPr>
        <w:pStyle w:val="NoSpacing"/>
      </w:pPr>
      <w:r>
        <w:t xml:space="preserve">- </w:t>
      </w:r>
      <w:r w:rsidR="00BC451B">
        <w:t xml:space="preserve">Oxygen </w:t>
      </w:r>
      <w:r w:rsidR="008726E5">
        <w:t xml:space="preserve">is rarely of benefit in the </w:t>
      </w:r>
      <w:r w:rsidR="005D4657">
        <w:t xml:space="preserve">acute dying </w:t>
      </w:r>
      <w:r w:rsidR="008726E5">
        <w:t>phase: opioids and sedatives are usually more effective for management of symptoms in this context.</w:t>
      </w:r>
    </w:p>
    <w:p w14:paraId="10E3A101" w14:textId="77777777" w:rsidR="004C1A9F" w:rsidRPr="000750CF" w:rsidRDefault="004C1A9F" w:rsidP="000750CF">
      <w:pPr>
        <w:pStyle w:val="NoSpacing"/>
        <w:rPr>
          <w:b/>
          <w:sz w:val="18"/>
          <w:szCs w:val="23"/>
        </w:rPr>
      </w:pPr>
    </w:p>
    <w:p w14:paraId="3C44343D" w14:textId="39154086" w:rsidR="00BC451B" w:rsidRDefault="00BC451B" w:rsidP="008726E5">
      <w:pPr>
        <w:jc w:val="center"/>
        <w:rPr>
          <w:b/>
          <w:sz w:val="23"/>
          <w:szCs w:val="23"/>
          <w:u w:val="single"/>
        </w:rPr>
      </w:pPr>
      <w:r w:rsidRPr="004445D3">
        <w:rPr>
          <w:b/>
          <w:sz w:val="23"/>
          <w:szCs w:val="23"/>
          <w:u w:val="single"/>
        </w:rPr>
        <w:t>Pharmacological Symptom Control for Patients Dying from Suspected or Confirmed C</w:t>
      </w:r>
      <w:r w:rsidR="005D4657">
        <w:rPr>
          <w:b/>
          <w:sz w:val="23"/>
          <w:szCs w:val="23"/>
          <w:u w:val="single"/>
        </w:rPr>
        <w:t>OVID</w:t>
      </w:r>
      <w:r w:rsidRPr="004445D3">
        <w:rPr>
          <w:b/>
          <w:sz w:val="23"/>
          <w:szCs w:val="23"/>
          <w:u w:val="single"/>
        </w:rPr>
        <w:t>-19</w:t>
      </w:r>
    </w:p>
    <w:p w14:paraId="0F66F044" w14:textId="4839F6B3" w:rsidR="005D4657" w:rsidRPr="004445D3" w:rsidRDefault="005D4657" w:rsidP="008726E5">
      <w:pPr>
        <w:jc w:val="center"/>
        <w:rPr>
          <w:b/>
          <w:sz w:val="23"/>
          <w:szCs w:val="23"/>
          <w:u w:val="single"/>
        </w:rPr>
      </w:pPr>
      <w:r w:rsidRPr="004445D3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5BE2" wp14:editId="3BD2CE67">
                <wp:simplePos x="0" y="0"/>
                <wp:positionH relativeFrom="column">
                  <wp:posOffset>414692</wp:posOffset>
                </wp:positionH>
                <wp:positionV relativeFrom="paragraph">
                  <wp:posOffset>7806</wp:posOffset>
                </wp:positionV>
                <wp:extent cx="5765800" cy="342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52C50" w14:textId="2CA9694C" w:rsidR="000C7474" w:rsidRDefault="009F6A06" w:rsidP="00C72AD8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EC49E7">
                              <w:t xml:space="preserve">n experienced </w:t>
                            </w:r>
                            <w:r>
                              <w:t>clinician has decided that the person</w:t>
                            </w:r>
                            <w:r w:rsidR="000C7474">
                              <w:t xml:space="preserve"> is imminently dying from C</w:t>
                            </w:r>
                            <w:r w:rsidR="008726E5">
                              <w:t>OVID</w:t>
                            </w:r>
                            <w:r w:rsidR="000C7474"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E35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65pt;margin-top:.6pt;width:4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" fillcolor="white [3201]" strokecolor="#4f81bd [3204]" strokeweight="2pt">
                <v:textbox>
                  <w:txbxContent>
                    <w:p w14:paraId="6C652C50" w14:textId="2CA9694C" w:rsidR="000C7474" w:rsidRDefault="009F6A06" w:rsidP="00C72AD8">
                      <w:pPr>
                        <w:jc w:val="center"/>
                      </w:pPr>
                      <w:r>
                        <w:t>A</w:t>
                      </w:r>
                      <w:r w:rsidR="00EC49E7">
                        <w:t xml:space="preserve">n experienced </w:t>
                      </w:r>
                      <w:r>
                        <w:t>clinician has decided that the person</w:t>
                      </w:r>
                      <w:r w:rsidR="000C7474">
                        <w:t xml:space="preserve"> is imminently dying from C</w:t>
                      </w:r>
                      <w:r w:rsidR="008726E5">
                        <w:t>OVID</w:t>
                      </w:r>
                      <w:r w:rsidR="000C7474"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</w:p>
    <w:p w14:paraId="1F94E453" w14:textId="5D32476E" w:rsidR="00BC451B" w:rsidRDefault="00843E32" w:rsidP="00BC451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719BFB" wp14:editId="3F4F4BFD">
                <wp:simplePos x="0" y="0"/>
                <wp:positionH relativeFrom="margin">
                  <wp:posOffset>3245224</wp:posOffset>
                </wp:positionH>
                <wp:positionV relativeFrom="paragraph">
                  <wp:posOffset>30854</wp:posOffset>
                </wp:positionV>
                <wp:extent cx="161364" cy="147768"/>
                <wp:effectExtent l="19050" t="0" r="10160" b="431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4776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B5CD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55.55pt;margin-top:2.45pt;width:12.7pt;height:11.6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Pr="006649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7F1EF6" wp14:editId="5CF26111">
                <wp:simplePos x="0" y="0"/>
                <wp:positionH relativeFrom="margin">
                  <wp:posOffset>227928</wp:posOffset>
                </wp:positionH>
                <wp:positionV relativeFrom="paragraph">
                  <wp:posOffset>207907</wp:posOffset>
                </wp:positionV>
                <wp:extent cx="6188134" cy="461683"/>
                <wp:effectExtent l="0" t="0" r="2222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34" cy="4616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BC0E" w14:textId="180F0421" w:rsidR="001279D5" w:rsidRPr="00EC49E7" w:rsidRDefault="001279D5" w:rsidP="00442C4F">
                            <w:pPr>
                              <w:pStyle w:val="NoSpacing"/>
                            </w:pPr>
                            <w:r>
                              <w:t>If</w:t>
                            </w:r>
                            <w:r w:rsidR="009119E7">
                              <w:t xml:space="preserve"> symptomatic from </w:t>
                            </w:r>
                            <w:r>
                              <w:t xml:space="preserve">temperature &gt; 37.5 </w:t>
                            </w:r>
                            <w:r w:rsidR="00EC49E7">
                              <w:t>C</w:t>
                            </w:r>
                            <w:r>
                              <w:t>, give antipyretic (</w:t>
                            </w:r>
                            <w:r w:rsidR="007F5A79">
                              <w:t>naproxen 5</w:t>
                            </w:r>
                            <w:r w:rsidR="00E940BC">
                              <w:t>00</w:t>
                            </w:r>
                            <w:r>
                              <w:t xml:space="preserve">mg </w:t>
                            </w:r>
                            <w:r w:rsidR="00CA6490">
                              <w:t xml:space="preserve">b.d. </w:t>
                            </w:r>
                            <w:r>
                              <w:t>or paracetamol 1</w:t>
                            </w:r>
                            <w:r w:rsidR="00C72AD8">
                              <w:t>g</w:t>
                            </w:r>
                            <w:r w:rsidR="00CA6490">
                              <w:t xml:space="preserve"> q.d.s.</w:t>
                            </w:r>
                            <w:r>
                              <w:t xml:space="preserve">) </w:t>
                            </w:r>
                            <w:r w:rsidR="009F6A06">
                              <w:t>orally.</w:t>
                            </w:r>
                            <w:r w:rsidR="00147E2C">
                              <w:t xml:space="preserve"> </w:t>
                            </w:r>
                            <w:r w:rsidR="007F5A79">
                              <w:t xml:space="preserve">A </w:t>
                            </w:r>
                            <w:r w:rsidR="009119E7">
                              <w:t xml:space="preserve">tepid </w:t>
                            </w:r>
                            <w:r w:rsidR="007F5A79">
                              <w:t>compress will also help</w:t>
                            </w:r>
                            <w:r w:rsidR="00147E2C">
                              <w:rPr>
                                <w:i/>
                              </w:rPr>
                              <w:t>.</w:t>
                            </w:r>
                            <w:r w:rsidR="00EC49E7">
                              <w:t xml:space="preserve"> Fans may encourage viral dispersion so are best avoided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F1EF6" id="_x0000_s1027" type="#_x0000_t202" style="position:absolute;margin-left:17.95pt;margin-top:16.35pt;width:487.25pt;height:36.3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" fillcolor="white [3201]" strokecolor="#4f81bd [3204]" strokeweight="2pt">
                <v:textbox>
                  <w:txbxContent>
                    <w:p w14:paraId="7DCABC0E" w14:textId="180F0421" w:rsidR="001279D5" w:rsidRPr="00EC49E7" w:rsidRDefault="001279D5" w:rsidP="00442C4F">
                      <w:pPr>
                        <w:pStyle w:val="NoSpacing"/>
                      </w:pPr>
                      <w:r>
                        <w:t>If</w:t>
                      </w:r>
                      <w:r w:rsidR="009119E7">
                        <w:t xml:space="preserve"> symptomatic from </w:t>
                      </w:r>
                      <w:r>
                        <w:t xml:space="preserve">temperature &gt; 37.5 </w:t>
                      </w:r>
                      <w:r w:rsidR="00EC49E7">
                        <w:t>C</w:t>
                      </w:r>
                      <w:r>
                        <w:t>, give antipyretic (</w:t>
                      </w:r>
                      <w:r w:rsidR="007F5A79">
                        <w:t>naproxen 5</w:t>
                      </w:r>
                      <w:r w:rsidR="00E940BC">
                        <w:t>00</w:t>
                      </w:r>
                      <w:r>
                        <w:t xml:space="preserve">mg </w:t>
                      </w:r>
                      <w:proofErr w:type="gramStart"/>
                      <w:r w:rsidR="00CA6490">
                        <w:t>b.d</w:t>
                      </w:r>
                      <w:proofErr w:type="gramEnd"/>
                      <w:r w:rsidR="00CA6490">
                        <w:t xml:space="preserve">. </w:t>
                      </w:r>
                      <w:r>
                        <w:t>or paracetamol 1</w:t>
                      </w:r>
                      <w:r w:rsidR="00C72AD8">
                        <w:t>g</w:t>
                      </w:r>
                      <w:r w:rsidR="00CA6490">
                        <w:t xml:space="preserve"> q.d.s.</w:t>
                      </w:r>
                      <w:r>
                        <w:t xml:space="preserve">) </w:t>
                      </w:r>
                      <w:r w:rsidR="009F6A06">
                        <w:t>orally.</w:t>
                      </w:r>
                      <w:r w:rsidR="00147E2C">
                        <w:t xml:space="preserve"> </w:t>
                      </w:r>
                      <w:r w:rsidR="007F5A79">
                        <w:t xml:space="preserve">A </w:t>
                      </w:r>
                      <w:r w:rsidR="009119E7">
                        <w:t xml:space="preserve">tepid </w:t>
                      </w:r>
                      <w:r w:rsidR="007F5A79">
                        <w:t>compress will also help</w:t>
                      </w:r>
                      <w:r w:rsidR="00147E2C">
                        <w:rPr>
                          <w:i/>
                        </w:rPr>
                        <w:t>.</w:t>
                      </w:r>
                      <w:r w:rsidR="00EC49E7">
                        <w:t xml:space="preserve"> Fans may encourage viral dispersion so are best avoided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807AA" w14:textId="50202899" w:rsidR="00BC451B" w:rsidRPr="00BC451B" w:rsidRDefault="00BC451B" w:rsidP="00BC451B">
      <w:pPr>
        <w:rPr>
          <w:b/>
        </w:rPr>
      </w:pPr>
    </w:p>
    <w:p w14:paraId="051AD17D" w14:textId="7A096D5E" w:rsidR="00795B4C" w:rsidRDefault="00843E32" w:rsidP="00BC451B">
      <w:pPr>
        <w:rPr>
          <w:b/>
        </w:rPr>
      </w:pPr>
      <w:r w:rsidRPr="000C7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19D7A8F" wp14:editId="0EFAC010">
                <wp:simplePos x="0" y="0"/>
                <wp:positionH relativeFrom="margin">
                  <wp:posOffset>165212</wp:posOffset>
                </wp:positionH>
                <wp:positionV relativeFrom="paragraph">
                  <wp:posOffset>271817</wp:posOffset>
                </wp:positionV>
                <wp:extent cx="6348730" cy="1144306"/>
                <wp:effectExtent l="0" t="0" r="139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1443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88F1" w14:textId="131E11D3" w:rsidR="000C7474" w:rsidRDefault="00081294" w:rsidP="00C653CF">
                            <w:pPr>
                              <w:pStyle w:val="NoSpacing"/>
                            </w:pPr>
                            <w:r>
                              <w:t>I</w:t>
                            </w:r>
                            <w:r w:rsidR="001279D5">
                              <w:t xml:space="preserve">f the patient is </w:t>
                            </w:r>
                            <w:r w:rsidR="00CA6490" w:rsidRPr="00962BCB">
                              <w:rPr>
                                <w:b/>
                                <w:i/>
                                <w:u w:val="single"/>
                              </w:rPr>
                              <w:t xml:space="preserve">dying and </w:t>
                            </w:r>
                            <w:r w:rsidR="009119E7" w:rsidRPr="00962BCB">
                              <w:rPr>
                                <w:b/>
                                <w:i/>
                                <w:u w:val="single"/>
                              </w:rPr>
                              <w:t>severely distressed</w:t>
                            </w:r>
                            <w:r w:rsidR="009119E7">
                              <w:t xml:space="preserve"> by </w:t>
                            </w:r>
                            <w:r w:rsidR="001279D5">
                              <w:t>short</w:t>
                            </w:r>
                            <w:r w:rsidR="009119E7">
                              <w:t>ness</w:t>
                            </w:r>
                            <w:r w:rsidR="001279D5">
                              <w:t xml:space="preserve"> of breath and</w:t>
                            </w:r>
                            <w:r w:rsidR="00147E2C">
                              <w:t xml:space="preserve"> </w:t>
                            </w:r>
                            <w:r w:rsidR="001279D5">
                              <w:t>/</w:t>
                            </w:r>
                            <w:r w:rsidR="00147E2C">
                              <w:t xml:space="preserve"> </w:t>
                            </w:r>
                            <w:r w:rsidR="001279D5">
                              <w:t xml:space="preserve">or agitated </w:t>
                            </w:r>
                            <w:r w:rsidR="000C7474">
                              <w:t xml:space="preserve">give </w:t>
                            </w:r>
                            <w:r w:rsidR="00147E2C">
                              <w:t xml:space="preserve">together </w:t>
                            </w:r>
                            <w:r w:rsidR="00EF7A30">
                              <w:t>stat:</w:t>
                            </w:r>
                          </w:p>
                          <w:p w14:paraId="13AB7CFD" w14:textId="456A6932" w:rsidR="00EF7A30" w:rsidRDefault="000102BC" w:rsidP="00C653C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102BC">
                              <w:rPr>
                                <w:b/>
                              </w:rPr>
                              <w:t xml:space="preserve">Morphine </w:t>
                            </w:r>
                            <w:r w:rsidR="00A813D7">
                              <w:rPr>
                                <w:b/>
                              </w:rPr>
                              <w:t>2.</w:t>
                            </w:r>
                            <w:r w:rsidRPr="000102BC">
                              <w:rPr>
                                <w:b/>
                              </w:rPr>
                              <w:t>5</w:t>
                            </w:r>
                            <w:r w:rsidR="00570A31">
                              <w:rPr>
                                <w:b/>
                              </w:rPr>
                              <w:t xml:space="preserve"> </w:t>
                            </w:r>
                            <w:r w:rsidR="00AD5D7E">
                              <w:rPr>
                                <w:b/>
                              </w:rPr>
                              <w:t xml:space="preserve">to </w:t>
                            </w:r>
                            <w:r w:rsidR="00A813D7">
                              <w:rPr>
                                <w:b/>
                              </w:rPr>
                              <w:t>5</w:t>
                            </w:r>
                            <w:r w:rsidR="00AD5D7E">
                              <w:rPr>
                                <w:b/>
                              </w:rPr>
                              <w:t xml:space="preserve"> </w:t>
                            </w:r>
                            <w:r w:rsidR="00EF7A30" w:rsidRPr="000102BC">
                              <w:rPr>
                                <w:b/>
                              </w:rPr>
                              <w:t xml:space="preserve">mg </w:t>
                            </w:r>
                            <w:r w:rsidR="004C1A9F">
                              <w:t xml:space="preserve">SC or SL </w:t>
                            </w:r>
                            <w:r w:rsidR="006F1691">
                              <w:t>(or</w:t>
                            </w:r>
                            <w:r>
                              <w:t xml:space="preserve"> Oxycodone </w:t>
                            </w:r>
                            <w:r w:rsidR="002A34E6">
                              <w:t>1.25-2.</w:t>
                            </w:r>
                            <w:r w:rsidR="00C653CF">
                              <w:t>5</w:t>
                            </w:r>
                            <w:r>
                              <w:t>mg</w:t>
                            </w:r>
                            <w:r w:rsidR="00570A31">
                              <w:t xml:space="preserve"> SC or </w:t>
                            </w:r>
                            <w:r w:rsidR="00A766ED">
                              <w:t>SL</w:t>
                            </w:r>
                            <w:r w:rsidR="004C1A9F">
                              <w:t>)</w:t>
                            </w:r>
                            <w:r w:rsidR="00CA6490">
                              <w:t>. Higher dose</w:t>
                            </w:r>
                            <w:r w:rsidR="004C1A9F">
                              <w:t xml:space="preserve"> if </w:t>
                            </w:r>
                            <w:r w:rsidR="00CA6490">
                              <w:t xml:space="preserve">not </w:t>
                            </w:r>
                            <w:r w:rsidR="004C1A9F">
                              <w:t xml:space="preserve">opioid </w:t>
                            </w:r>
                            <w:r w:rsidR="00CA6490">
                              <w:t>naïve.</w:t>
                            </w:r>
                          </w:p>
                          <w:p w14:paraId="2B8FB5CF" w14:textId="46702A5D" w:rsidR="00C653CF" w:rsidRDefault="00EF7A30" w:rsidP="00C653C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C653CF">
                              <w:rPr>
                                <w:b/>
                              </w:rPr>
                              <w:t xml:space="preserve">Midazolam </w:t>
                            </w:r>
                            <w:r w:rsidR="00A813D7">
                              <w:rPr>
                                <w:b/>
                              </w:rPr>
                              <w:t>2.</w:t>
                            </w:r>
                            <w:r w:rsidR="00AD5D7E" w:rsidRPr="00C653CF">
                              <w:rPr>
                                <w:b/>
                              </w:rPr>
                              <w:t xml:space="preserve">5 to </w:t>
                            </w:r>
                            <w:r w:rsidR="00A813D7">
                              <w:rPr>
                                <w:b/>
                              </w:rPr>
                              <w:t>5</w:t>
                            </w:r>
                            <w:r w:rsidR="00AD5D7E" w:rsidRPr="00C653CF">
                              <w:rPr>
                                <w:b/>
                              </w:rPr>
                              <w:t xml:space="preserve"> </w:t>
                            </w:r>
                            <w:r w:rsidRPr="00C653CF">
                              <w:rPr>
                                <w:b/>
                              </w:rPr>
                              <w:t xml:space="preserve">mg </w:t>
                            </w:r>
                            <w:r w:rsidRPr="000750CF">
                              <w:t>SC</w:t>
                            </w:r>
                            <w:r w:rsidR="00570A31" w:rsidRPr="000750CF">
                              <w:t xml:space="preserve"> or </w:t>
                            </w:r>
                            <w:r w:rsidR="004C1A9F">
                              <w:t xml:space="preserve">SL </w:t>
                            </w:r>
                            <w:r w:rsidR="006F1691">
                              <w:t>(or Lorazepam 1</w:t>
                            </w:r>
                            <w:r w:rsidR="004C1A9F">
                              <w:t xml:space="preserve"> </w:t>
                            </w:r>
                            <w:r w:rsidR="006F1691">
                              <w:t xml:space="preserve">mg </w:t>
                            </w:r>
                            <w:r w:rsidR="00A766ED">
                              <w:t>SL</w:t>
                            </w:r>
                            <w:r w:rsidR="006F1691">
                              <w:t>)</w:t>
                            </w:r>
                          </w:p>
                          <w:p w14:paraId="5B4ABA17" w14:textId="58160388" w:rsidR="00BC451B" w:rsidRDefault="006F1691" w:rsidP="00C653C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C653CF">
                              <w:rPr>
                                <w:b/>
                              </w:rPr>
                              <w:t xml:space="preserve">Levomepromazine </w:t>
                            </w:r>
                            <w:r w:rsidR="00A813D7">
                              <w:rPr>
                                <w:b/>
                              </w:rPr>
                              <w:t>1</w:t>
                            </w:r>
                            <w:r w:rsidR="0058039F" w:rsidRPr="00C653CF">
                              <w:rPr>
                                <w:b/>
                              </w:rPr>
                              <w:t>2</w:t>
                            </w:r>
                            <w:r w:rsidR="00A813D7">
                              <w:rPr>
                                <w:b/>
                              </w:rPr>
                              <w:t>.</w:t>
                            </w:r>
                            <w:r w:rsidR="0058039F" w:rsidRPr="00C653CF">
                              <w:rPr>
                                <w:b/>
                              </w:rPr>
                              <w:t xml:space="preserve">5 </w:t>
                            </w:r>
                            <w:r w:rsidR="00AD5D7E" w:rsidRPr="00C653CF">
                              <w:rPr>
                                <w:b/>
                              </w:rPr>
                              <w:t xml:space="preserve">to </w:t>
                            </w:r>
                            <w:r w:rsidR="00A813D7">
                              <w:rPr>
                                <w:b/>
                              </w:rPr>
                              <w:t>25</w:t>
                            </w:r>
                            <w:r w:rsidR="00AD5D7E" w:rsidRPr="00C653CF">
                              <w:rPr>
                                <w:b/>
                              </w:rPr>
                              <w:t xml:space="preserve"> </w:t>
                            </w:r>
                            <w:r w:rsidR="00EF7A30" w:rsidRPr="00C653CF">
                              <w:rPr>
                                <w:b/>
                              </w:rPr>
                              <w:t>mg</w:t>
                            </w:r>
                            <w:r w:rsidR="000102BC" w:rsidRPr="00C653CF">
                              <w:rPr>
                                <w:b/>
                              </w:rPr>
                              <w:t xml:space="preserve"> </w:t>
                            </w:r>
                            <w:r w:rsidR="000102BC" w:rsidRPr="000750CF">
                              <w:t>SC</w:t>
                            </w:r>
                            <w:r w:rsidR="004C1A9F" w:rsidRPr="000750CF">
                              <w:t xml:space="preserve"> or </w:t>
                            </w:r>
                            <w:r w:rsidR="004C1A9F">
                              <w:t>SL</w:t>
                            </w:r>
                            <w:r w:rsidR="000102BC" w:rsidRPr="000102BC">
                              <w:t xml:space="preserve"> </w:t>
                            </w:r>
                            <w:r w:rsidR="00147E2C">
                              <w:t xml:space="preserve">(or Haloperidol </w:t>
                            </w:r>
                            <w:r w:rsidR="004C1A9F">
                              <w:t xml:space="preserve">3 </w:t>
                            </w:r>
                            <w:r w:rsidR="00147E2C">
                              <w:t>mg SC</w:t>
                            </w:r>
                            <w:r>
                              <w:t>)</w:t>
                            </w:r>
                          </w:p>
                          <w:p w14:paraId="0B18CE8C" w14:textId="4A5280D6" w:rsidR="00C653CF" w:rsidRDefault="00C653CF" w:rsidP="00C653CF">
                            <w:pPr>
                              <w:pStyle w:val="NoSpacing"/>
                            </w:pPr>
                            <w:r>
                              <w:t xml:space="preserve">Some patients dying from COVID-19 </w:t>
                            </w:r>
                            <w:r w:rsidR="00340128">
                              <w:t xml:space="preserve">may </w:t>
                            </w:r>
                            <w:r>
                              <w:t xml:space="preserve">need the higher of these initial doses to achieve adequate relief of breathlessness and appropriate sedation. </w:t>
                            </w:r>
                            <w:r w:rsidR="00485E08">
                              <w:t>L</w:t>
                            </w:r>
                            <w:r>
                              <w:t>ower doses may be more appropriate for the frail elderly.</w:t>
                            </w:r>
                          </w:p>
                          <w:p w14:paraId="5CD1F0A0" w14:textId="77777777" w:rsidR="00EF7A30" w:rsidRDefault="00EF7A30" w:rsidP="00C653CF">
                            <w:pPr>
                              <w:pStyle w:val="NoSpacing"/>
                            </w:pPr>
                          </w:p>
                          <w:p w14:paraId="7D09217B" w14:textId="77777777" w:rsidR="00EF7A30" w:rsidRDefault="00EF7A30"/>
                          <w:p w14:paraId="62567972" w14:textId="77777777" w:rsidR="00EF7A30" w:rsidRDefault="00EF7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9D7A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pt;margin-top:21.4pt;width:499.9pt;height:90.1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" fillcolor="white [3201]" strokecolor="#4f81bd [3204]" strokeweight="2pt">
                <v:textbox>
                  <w:txbxContent>
                    <w:p w14:paraId="60ED88F1" w14:textId="131E11D3" w:rsidR="000C7474" w:rsidRDefault="00081294" w:rsidP="00C653CF">
                      <w:pPr>
                        <w:pStyle w:val="NoSpacing"/>
                      </w:pPr>
                      <w:r>
                        <w:t>I</w:t>
                      </w:r>
                      <w:r w:rsidR="001279D5">
                        <w:t xml:space="preserve">f the patient is </w:t>
                      </w:r>
                      <w:r w:rsidR="00CA6490" w:rsidRPr="00962BCB">
                        <w:rPr>
                          <w:b/>
                          <w:i/>
                          <w:u w:val="single"/>
                        </w:rPr>
                        <w:t xml:space="preserve">dying and </w:t>
                      </w:r>
                      <w:r w:rsidR="009119E7" w:rsidRPr="00962BCB">
                        <w:rPr>
                          <w:b/>
                          <w:i/>
                          <w:u w:val="single"/>
                        </w:rPr>
                        <w:t>severely distressed</w:t>
                      </w:r>
                      <w:r w:rsidR="009119E7">
                        <w:t xml:space="preserve"> by </w:t>
                      </w:r>
                      <w:r w:rsidR="001279D5">
                        <w:t>short</w:t>
                      </w:r>
                      <w:r w:rsidR="009119E7">
                        <w:t>ness</w:t>
                      </w:r>
                      <w:r w:rsidR="001279D5">
                        <w:t xml:space="preserve"> of breath and</w:t>
                      </w:r>
                      <w:r w:rsidR="00147E2C">
                        <w:t xml:space="preserve"> </w:t>
                      </w:r>
                      <w:r w:rsidR="001279D5">
                        <w:t>/</w:t>
                      </w:r>
                      <w:r w:rsidR="00147E2C">
                        <w:t xml:space="preserve"> </w:t>
                      </w:r>
                      <w:r w:rsidR="001279D5">
                        <w:t xml:space="preserve">or agitated </w:t>
                      </w:r>
                      <w:r w:rsidR="000C7474">
                        <w:t xml:space="preserve">give </w:t>
                      </w:r>
                      <w:r w:rsidR="00147E2C">
                        <w:t xml:space="preserve">together </w:t>
                      </w:r>
                      <w:r w:rsidR="00EF7A30">
                        <w:t>stat:</w:t>
                      </w:r>
                    </w:p>
                    <w:p w14:paraId="13AB7CFD" w14:textId="456A6932" w:rsidR="00EF7A30" w:rsidRDefault="000102BC" w:rsidP="00C653CF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102BC">
                        <w:rPr>
                          <w:b/>
                        </w:rPr>
                        <w:t xml:space="preserve">Morphine </w:t>
                      </w:r>
                      <w:r w:rsidR="00A813D7">
                        <w:rPr>
                          <w:b/>
                        </w:rPr>
                        <w:t>2.</w:t>
                      </w:r>
                      <w:r w:rsidRPr="000102BC">
                        <w:rPr>
                          <w:b/>
                        </w:rPr>
                        <w:t>5</w:t>
                      </w:r>
                      <w:r w:rsidR="00570A31">
                        <w:rPr>
                          <w:b/>
                        </w:rPr>
                        <w:t xml:space="preserve"> </w:t>
                      </w:r>
                      <w:r w:rsidR="00AD5D7E">
                        <w:rPr>
                          <w:b/>
                        </w:rPr>
                        <w:t xml:space="preserve">to </w:t>
                      </w:r>
                      <w:r w:rsidR="00A813D7">
                        <w:rPr>
                          <w:b/>
                        </w:rPr>
                        <w:t>5</w:t>
                      </w:r>
                      <w:r w:rsidR="00AD5D7E">
                        <w:rPr>
                          <w:b/>
                        </w:rPr>
                        <w:t xml:space="preserve"> </w:t>
                      </w:r>
                      <w:r w:rsidR="00EF7A30" w:rsidRPr="000102BC">
                        <w:rPr>
                          <w:b/>
                        </w:rPr>
                        <w:t xml:space="preserve">mg </w:t>
                      </w:r>
                      <w:r w:rsidR="004C1A9F">
                        <w:t xml:space="preserve">SC or SL </w:t>
                      </w:r>
                      <w:r w:rsidR="006F1691">
                        <w:t>(or</w:t>
                      </w:r>
                      <w:r>
                        <w:t xml:space="preserve"> Oxycodone </w:t>
                      </w:r>
                      <w:r w:rsidR="002A34E6">
                        <w:t>1.25-2.</w:t>
                      </w:r>
                      <w:r w:rsidR="00C653CF">
                        <w:t>5</w:t>
                      </w:r>
                      <w:r>
                        <w:t>mg</w:t>
                      </w:r>
                      <w:r w:rsidR="00570A31">
                        <w:t xml:space="preserve"> SC or </w:t>
                      </w:r>
                      <w:r w:rsidR="00A766ED">
                        <w:t>SL</w:t>
                      </w:r>
                      <w:r w:rsidR="004C1A9F">
                        <w:t>)</w:t>
                      </w:r>
                      <w:r w:rsidR="00CA6490">
                        <w:t>. Higher dose</w:t>
                      </w:r>
                      <w:r w:rsidR="004C1A9F">
                        <w:t xml:space="preserve"> if </w:t>
                      </w:r>
                      <w:r w:rsidR="00CA6490">
                        <w:t xml:space="preserve">not </w:t>
                      </w:r>
                      <w:r w:rsidR="004C1A9F">
                        <w:t xml:space="preserve">opioid </w:t>
                      </w:r>
                      <w:r w:rsidR="00CA6490">
                        <w:t>naïve.</w:t>
                      </w:r>
                    </w:p>
                    <w:p w14:paraId="2B8FB5CF" w14:textId="46702A5D" w:rsidR="00C653CF" w:rsidRDefault="00EF7A30" w:rsidP="00C653CF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C653CF">
                        <w:rPr>
                          <w:b/>
                        </w:rPr>
                        <w:t xml:space="preserve">Midazolam </w:t>
                      </w:r>
                      <w:r w:rsidR="00A813D7">
                        <w:rPr>
                          <w:b/>
                        </w:rPr>
                        <w:t>2.</w:t>
                      </w:r>
                      <w:r w:rsidR="00AD5D7E" w:rsidRPr="00C653CF">
                        <w:rPr>
                          <w:b/>
                        </w:rPr>
                        <w:t xml:space="preserve">5 to </w:t>
                      </w:r>
                      <w:r w:rsidR="00A813D7">
                        <w:rPr>
                          <w:b/>
                        </w:rPr>
                        <w:t>5</w:t>
                      </w:r>
                      <w:r w:rsidR="00AD5D7E" w:rsidRPr="00C653CF">
                        <w:rPr>
                          <w:b/>
                        </w:rPr>
                        <w:t xml:space="preserve"> </w:t>
                      </w:r>
                      <w:r w:rsidRPr="00C653CF">
                        <w:rPr>
                          <w:b/>
                        </w:rPr>
                        <w:t xml:space="preserve">mg </w:t>
                      </w:r>
                      <w:r w:rsidRPr="000750CF">
                        <w:t>SC</w:t>
                      </w:r>
                      <w:r w:rsidR="00570A31" w:rsidRPr="000750CF">
                        <w:t xml:space="preserve"> or </w:t>
                      </w:r>
                      <w:r w:rsidR="004C1A9F">
                        <w:t xml:space="preserve">SL </w:t>
                      </w:r>
                      <w:r w:rsidR="006F1691">
                        <w:t>(or Lorazepam 1</w:t>
                      </w:r>
                      <w:r w:rsidR="004C1A9F">
                        <w:t xml:space="preserve"> </w:t>
                      </w:r>
                      <w:r w:rsidR="006F1691">
                        <w:t xml:space="preserve">mg </w:t>
                      </w:r>
                      <w:r w:rsidR="00A766ED">
                        <w:t>SL</w:t>
                      </w:r>
                      <w:r w:rsidR="006F1691">
                        <w:t>)</w:t>
                      </w:r>
                    </w:p>
                    <w:p w14:paraId="5B4ABA17" w14:textId="58160388" w:rsidR="00BC451B" w:rsidRDefault="006F1691" w:rsidP="00C653CF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C653CF">
                        <w:rPr>
                          <w:b/>
                        </w:rPr>
                        <w:t xml:space="preserve">Levomepromazine </w:t>
                      </w:r>
                      <w:r w:rsidR="00A813D7">
                        <w:rPr>
                          <w:b/>
                        </w:rPr>
                        <w:t>1</w:t>
                      </w:r>
                      <w:r w:rsidR="0058039F" w:rsidRPr="00C653CF">
                        <w:rPr>
                          <w:b/>
                        </w:rPr>
                        <w:t>2</w:t>
                      </w:r>
                      <w:r w:rsidR="00A813D7">
                        <w:rPr>
                          <w:b/>
                        </w:rPr>
                        <w:t>.</w:t>
                      </w:r>
                      <w:r w:rsidR="0058039F" w:rsidRPr="00C653CF">
                        <w:rPr>
                          <w:b/>
                        </w:rPr>
                        <w:t xml:space="preserve">5 </w:t>
                      </w:r>
                      <w:r w:rsidR="00AD5D7E" w:rsidRPr="00C653CF">
                        <w:rPr>
                          <w:b/>
                        </w:rPr>
                        <w:t xml:space="preserve">to </w:t>
                      </w:r>
                      <w:r w:rsidR="00A813D7">
                        <w:rPr>
                          <w:b/>
                        </w:rPr>
                        <w:t>25</w:t>
                      </w:r>
                      <w:r w:rsidR="00AD5D7E" w:rsidRPr="00C653CF">
                        <w:rPr>
                          <w:b/>
                        </w:rPr>
                        <w:t xml:space="preserve"> </w:t>
                      </w:r>
                      <w:r w:rsidR="00EF7A30" w:rsidRPr="00C653CF">
                        <w:rPr>
                          <w:b/>
                        </w:rPr>
                        <w:t>mg</w:t>
                      </w:r>
                      <w:r w:rsidR="000102BC" w:rsidRPr="00C653CF">
                        <w:rPr>
                          <w:b/>
                        </w:rPr>
                        <w:t xml:space="preserve"> </w:t>
                      </w:r>
                      <w:r w:rsidR="000102BC" w:rsidRPr="000750CF">
                        <w:t>SC</w:t>
                      </w:r>
                      <w:r w:rsidR="004C1A9F" w:rsidRPr="000750CF">
                        <w:t xml:space="preserve"> or </w:t>
                      </w:r>
                      <w:r w:rsidR="004C1A9F">
                        <w:t>SL</w:t>
                      </w:r>
                      <w:r w:rsidR="000102BC" w:rsidRPr="000102BC">
                        <w:t xml:space="preserve"> </w:t>
                      </w:r>
                      <w:r w:rsidR="00147E2C">
                        <w:t xml:space="preserve">(or Haloperidol </w:t>
                      </w:r>
                      <w:r w:rsidR="004C1A9F">
                        <w:t xml:space="preserve">3 </w:t>
                      </w:r>
                      <w:r w:rsidR="00147E2C">
                        <w:t>mg SC</w:t>
                      </w:r>
                      <w:r>
                        <w:t>)</w:t>
                      </w:r>
                    </w:p>
                    <w:p w14:paraId="0B18CE8C" w14:textId="4A5280D6" w:rsidR="00C653CF" w:rsidRDefault="00C653CF" w:rsidP="00C653CF">
                      <w:pPr>
                        <w:pStyle w:val="NoSpacing"/>
                      </w:pPr>
                      <w:r>
                        <w:t xml:space="preserve">Some patients dying from COVID-19 </w:t>
                      </w:r>
                      <w:r w:rsidR="00340128">
                        <w:t xml:space="preserve">may </w:t>
                      </w:r>
                      <w:r>
                        <w:t xml:space="preserve">need the higher of these initial doses to achieve adequate relief of breathlessness and appropriate sedation. </w:t>
                      </w:r>
                      <w:r w:rsidR="00485E08">
                        <w:t>L</w:t>
                      </w:r>
                      <w:r>
                        <w:t>ower doses may be more appropriate for the frail elderly.</w:t>
                      </w:r>
                    </w:p>
                    <w:p w14:paraId="5CD1F0A0" w14:textId="77777777" w:rsidR="00EF7A30" w:rsidRDefault="00EF7A30" w:rsidP="00C653CF">
                      <w:pPr>
                        <w:pStyle w:val="NoSpacing"/>
                      </w:pPr>
                    </w:p>
                    <w:p w14:paraId="7D09217B" w14:textId="77777777" w:rsidR="00EF7A30" w:rsidRDefault="00EF7A30"/>
                    <w:p w14:paraId="62567972" w14:textId="77777777" w:rsidR="00EF7A30" w:rsidRDefault="00EF7A30"/>
                  </w:txbxContent>
                </v:textbox>
                <w10:wrap anchorx="margin"/>
              </v:shape>
            </w:pict>
          </mc:Fallback>
        </mc:AlternateContent>
      </w:r>
      <w:r w:rsidR="00580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352044" wp14:editId="7844087E">
                <wp:simplePos x="0" y="0"/>
                <wp:positionH relativeFrom="margin">
                  <wp:posOffset>3258671</wp:posOffset>
                </wp:positionH>
                <wp:positionV relativeFrom="paragraph">
                  <wp:posOffset>40715</wp:posOffset>
                </wp:positionV>
                <wp:extent cx="156882" cy="197223"/>
                <wp:effectExtent l="19050" t="0" r="1460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82" cy="19722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D80FB" id="Down Arrow 5" o:spid="_x0000_s1026" type="#_x0000_t67" style="position:absolute;margin-left:256.6pt;margin-top:3.2pt;width:12.35pt;height:15.5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" adj="13009" fillcolor="#4f81bd" strokecolor="#385d8a" strokeweight="2pt">
                <w10:wrap anchorx="margin"/>
              </v:shape>
            </w:pict>
          </mc:Fallback>
        </mc:AlternateContent>
      </w:r>
    </w:p>
    <w:p w14:paraId="54B3923A" w14:textId="66B2F261" w:rsidR="00795B4C" w:rsidRPr="00795B4C" w:rsidRDefault="00795B4C" w:rsidP="00795B4C"/>
    <w:p w14:paraId="2976DB97" w14:textId="5D7E1FAA" w:rsidR="00795B4C" w:rsidRPr="00795B4C" w:rsidRDefault="00795B4C" w:rsidP="00795B4C"/>
    <w:p w14:paraId="6B2B25BC" w14:textId="05BD2368" w:rsidR="00795B4C" w:rsidRPr="00795B4C" w:rsidRDefault="00795B4C" w:rsidP="00795B4C"/>
    <w:p w14:paraId="2D4A2638" w14:textId="5D73C9CB" w:rsidR="00795B4C" w:rsidRPr="00795B4C" w:rsidRDefault="00843E32" w:rsidP="00795B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8F6EF40" wp14:editId="0C2C9256">
                <wp:simplePos x="0" y="0"/>
                <wp:positionH relativeFrom="margin">
                  <wp:posOffset>3245224</wp:posOffset>
                </wp:positionH>
                <wp:positionV relativeFrom="paragraph">
                  <wp:posOffset>132902</wp:posOffset>
                </wp:positionV>
                <wp:extent cx="152400" cy="197223"/>
                <wp:effectExtent l="19050" t="0" r="19050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722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57631" id="Down Arrow 8" o:spid="_x0000_s1026" type="#_x0000_t67" style="position:absolute;margin-left:255.55pt;margin-top:10.45pt;width:12pt;height:15.5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" adj="13255" fillcolor="#4f81bd" strokecolor="#385d8a" strokeweight="2pt">
                <w10:wrap anchorx="margin"/>
              </v:shape>
            </w:pict>
          </mc:Fallback>
        </mc:AlternateContent>
      </w:r>
    </w:p>
    <w:p w14:paraId="3BDE6B71" w14:textId="5F22A44D" w:rsidR="00795B4C" w:rsidRPr="00795B4C" w:rsidRDefault="00843E32" w:rsidP="00795B4C">
      <w:r w:rsidRPr="006649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04AC626" wp14:editId="0AA65740">
                <wp:simplePos x="0" y="0"/>
                <wp:positionH relativeFrom="margin">
                  <wp:posOffset>237565</wp:posOffset>
                </wp:positionH>
                <wp:positionV relativeFrom="paragraph">
                  <wp:posOffset>29322</wp:posOffset>
                </wp:positionV>
                <wp:extent cx="6154420" cy="2671482"/>
                <wp:effectExtent l="0" t="0" r="1778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6714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F6F67" w14:textId="4F4519E6" w:rsidR="00442C4F" w:rsidRPr="0058039F" w:rsidRDefault="006649EF" w:rsidP="00442C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42C4F">
                              <w:rPr>
                                <w:b/>
                              </w:rPr>
                              <w:t xml:space="preserve">Prescribe the following </w:t>
                            </w:r>
                            <w:r w:rsidR="0073148F">
                              <w:rPr>
                                <w:b/>
                              </w:rPr>
                              <w:t xml:space="preserve">p.r.n. </w:t>
                            </w:r>
                            <w:r w:rsidR="00340128">
                              <w:rPr>
                                <w:b/>
                              </w:rPr>
                              <w:t>medicines</w:t>
                            </w:r>
                            <w:r w:rsidR="0073148F">
                              <w:rPr>
                                <w:b/>
                              </w:rPr>
                              <w:t xml:space="preserve">, </w:t>
                            </w:r>
                            <w:r w:rsidR="0073148F" w:rsidRPr="00962BCB">
                              <w:rPr>
                                <w:b/>
                                <w:i/>
                                <w:u w:val="single"/>
                              </w:rPr>
                              <w:t>with a low threshold for dose escalation if needed</w:t>
                            </w:r>
                            <w:r w:rsidR="001279D5" w:rsidRPr="00962BCB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  <w:r w:rsidR="0073148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6DECE6" w14:textId="77777777" w:rsidR="00C653CF" w:rsidRPr="00C653CF" w:rsidRDefault="00C653CF" w:rsidP="00C653CF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13E2FDD0" w14:textId="7073A5B4" w:rsidR="006649EF" w:rsidRPr="004315C1" w:rsidRDefault="006649EF" w:rsidP="00C653CF">
                            <w:pPr>
                              <w:pStyle w:val="NoSpacing"/>
                            </w:pPr>
                            <w:r w:rsidRPr="004315C1">
                              <w:t xml:space="preserve">Shortness of breath: </w:t>
                            </w:r>
                            <w:r w:rsidRPr="004315C1">
                              <w:rPr>
                                <w:b/>
                              </w:rPr>
                              <w:t xml:space="preserve">Morphine </w:t>
                            </w:r>
                            <w:r w:rsidR="00A813D7">
                              <w:rPr>
                                <w:b/>
                              </w:rPr>
                              <w:t>2.5</w:t>
                            </w:r>
                            <w:r w:rsidRPr="004315C1">
                              <w:rPr>
                                <w:b/>
                              </w:rPr>
                              <w:t xml:space="preserve"> </w:t>
                            </w:r>
                            <w:r w:rsidR="00A813D7">
                              <w:rPr>
                                <w:b/>
                              </w:rPr>
                              <w:t>to 5</w:t>
                            </w:r>
                            <w:r w:rsidR="007861C1">
                              <w:rPr>
                                <w:b/>
                              </w:rPr>
                              <w:t xml:space="preserve"> </w:t>
                            </w:r>
                            <w:r w:rsidRPr="004315C1">
                              <w:rPr>
                                <w:b/>
                              </w:rPr>
                              <w:t>mg SC</w:t>
                            </w:r>
                            <w:r w:rsidR="005D4657">
                              <w:rPr>
                                <w:b/>
                              </w:rPr>
                              <w:t xml:space="preserve"> or </w:t>
                            </w:r>
                            <w:r w:rsidR="00A766ED">
                              <w:rPr>
                                <w:b/>
                              </w:rPr>
                              <w:t>SL</w:t>
                            </w:r>
                            <w:r w:rsidRPr="004315C1">
                              <w:t xml:space="preserve"> </w:t>
                            </w:r>
                            <w:r w:rsidR="00147E2C" w:rsidRPr="004315C1">
                              <w:rPr>
                                <w:b/>
                              </w:rPr>
                              <w:t>h</w:t>
                            </w:r>
                            <w:r w:rsidRPr="004315C1">
                              <w:rPr>
                                <w:b/>
                              </w:rPr>
                              <w:t>ourly</w:t>
                            </w:r>
                            <w:r w:rsidR="00CA6490">
                              <w:rPr>
                                <w:b/>
                              </w:rPr>
                              <w:t xml:space="preserve"> prn</w:t>
                            </w:r>
                            <w:r w:rsidR="00C05D22" w:rsidRPr="004315C1">
                              <w:rPr>
                                <w:b/>
                              </w:rPr>
                              <w:t xml:space="preserve">. </w:t>
                            </w:r>
                            <w:r w:rsidR="00147E2C" w:rsidRPr="004315C1">
                              <w:t>Or Oxycodone 2.5mg SC</w:t>
                            </w:r>
                            <w:r w:rsidR="005D4657">
                              <w:t xml:space="preserve"> or </w:t>
                            </w:r>
                            <w:r w:rsidR="00570A31">
                              <w:t>SL</w:t>
                            </w:r>
                            <w:r w:rsidR="00147E2C" w:rsidRPr="004315C1">
                              <w:t xml:space="preserve"> h</w:t>
                            </w:r>
                            <w:r w:rsidRPr="004315C1">
                              <w:t>ourly</w:t>
                            </w:r>
                            <w:r w:rsidR="00CA6490">
                              <w:t xml:space="preserve"> prn</w:t>
                            </w:r>
                          </w:p>
                          <w:p w14:paraId="4339003F" w14:textId="77777777" w:rsidR="00C653CF" w:rsidRPr="00C653CF" w:rsidRDefault="00C653CF" w:rsidP="00C653CF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74E7571B" w14:textId="6363C3FA" w:rsidR="006649EF" w:rsidRDefault="006649EF" w:rsidP="00C653CF">
                            <w:pPr>
                              <w:pStyle w:val="NoSpacing"/>
                            </w:pPr>
                            <w:r w:rsidRPr="004315C1">
                              <w:t>Agitation</w:t>
                            </w:r>
                            <w:r w:rsidR="00962BCB">
                              <w:t xml:space="preserve"> </w:t>
                            </w:r>
                            <w:r w:rsidRPr="004315C1">
                              <w:t>/</w:t>
                            </w:r>
                            <w:r w:rsidR="00962BCB">
                              <w:t xml:space="preserve"> </w:t>
                            </w:r>
                            <w:r w:rsidRPr="004315C1">
                              <w:t xml:space="preserve">panic: </w:t>
                            </w:r>
                            <w:r w:rsidRPr="004315C1">
                              <w:rPr>
                                <w:b/>
                              </w:rPr>
                              <w:t xml:space="preserve">Midazolam </w:t>
                            </w:r>
                            <w:r w:rsidR="00A813D7">
                              <w:rPr>
                                <w:b/>
                              </w:rPr>
                              <w:t>2.</w:t>
                            </w:r>
                            <w:r w:rsidR="007861C1">
                              <w:rPr>
                                <w:b/>
                              </w:rPr>
                              <w:t xml:space="preserve">5 to </w:t>
                            </w:r>
                            <w:r w:rsidR="00A813D7">
                              <w:rPr>
                                <w:b/>
                              </w:rPr>
                              <w:t>5</w:t>
                            </w:r>
                            <w:r w:rsidR="007861C1">
                              <w:rPr>
                                <w:b/>
                              </w:rPr>
                              <w:t xml:space="preserve"> </w:t>
                            </w:r>
                            <w:r w:rsidRPr="004315C1">
                              <w:rPr>
                                <w:b/>
                              </w:rPr>
                              <w:t>mg SC</w:t>
                            </w:r>
                            <w:r w:rsidR="00A766ED">
                              <w:rPr>
                                <w:b/>
                              </w:rPr>
                              <w:t xml:space="preserve"> </w:t>
                            </w:r>
                            <w:r w:rsidR="005D4657">
                              <w:rPr>
                                <w:b/>
                              </w:rPr>
                              <w:t>or SL</w:t>
                            </w:r>
                            <w:r w:rsidR="005D4657">
                              <w:t xml:space="preserve"> </w:t>
                            </w:r>
                            <w:r w:rsidR="00147E2C" w:rsidRPr="004315C1">
                              <w:rPr>
                                <w:b/>
                              </w:rPr>
                              <w:t>h</w:t>
                            </w:r>
                            <w:r w:rsidRPr="004315C1">
                              <w:rPr>
                                <w:b/>
                              </w:rPr>
                              <w:t>ourly</w:t>
                            </w:r>
                            <w:r w:rsidR="00CA6490">
                              <w:rPr>
                                <w:b/>
                              </w:rPr>
                              <w:t xml:space="preserve"> prn</w:t>
                            </w:r>
                            <w:r w:rsidR="009119E7">
                              <w:rPr>
                                <w:b/>
                              </w:rPr>
                              <w:t xml:space="preserve"> </w:t>
                            </w:r>
                            <w:r w:rsidR="009119E7">
                              <w:t>(max 80mg/24hrs).</w:t>
                            </w:r>
                            <w:r w:rsidR="00C05D22" w:rsidRPr="004315C1">
                              <w:rPr>
                                <w:b/>
                              </w:rPr>
                              <w:t xml:space="preserve"> </w:t>
                            </w:r>
                            <w:r w:rsidR="009119E7"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147E2C" w:rsidRPr="004315C1">
                              <w:t xml:space="preserve">Or </w:t>
                            </w:r>
                            <w:r w:rsidRPr="004315C1">
                              <w:t>Lorazepam 1mg sublingual</w:t>
                            </w:r>
                            <w:r w:rsidR="00147E2C" w:rsidRPr="004315C1">
                              <w:t xml:space="preserve"> </w:t>
                            </w:r>
                            <w:r w:rsidR="009119E7">
                              <w:t>2</w:t>
                            </w:r>
                            <w:r w:rsidR="00147E2C" w:rsidRPr="004315C1">
                              <w:t>-hourly</w:t>
                            </w:r>
                            <w:r w:rsidR="00CA6490">
                              <w:t xml:space="preserve"> prn</w:t>
                            </w:r>
                            <w:r w:rsidR="002A34E6">
                              <w:t xml:space="preserve"> (max 4mg/24hrs).</w:t>
                            </w:r>
                          </w:p>
                          <w:p w14:paraId="1C1BA8F9" w14:textId="77777777" w:rsidR="00C653CF" w:rsidRPr="00C653CF" w:rsidRDefault="00C653CF" w:rsidP="00C653CF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716EA274" w14:textId="63822315" w:rsidR="00442C4F" w:rsidRDefault="00442C4F" w:rsidP="00C653CF">
                            <w:pPr>
                              <w:pStyle w:val="NoSpacing"/>
                            </w:pPr>
                            <w:r>
                              <w:t xml:space="preserve">Agitation / delirium: </w:t>
                            </w:r>
                            <w:r>
                              <w:rPr>
                                <w:b/>
                              </w:rPr>
                              <w:t xml:space="preserve">Levomepromazine </w:t>
                            </w:r>
                            <w:r w:rsidR="00A813D7">
                              <w:rPr>
                                <w:b/>
                              </w:rPr>
                              <w:t>1</w:t>
                            </w:r>
                            <w:r w:rsidR="007861C1">
                              <w:rPr>
                                <w:b/>
                              </w:rPr>
                              <w:t>2</w:t>
                            </w:r>
                            <w:r w:rsidR="00A813D7">
                              <w:rPr>
                                <w:b/>
                              </w:rPr>
                              <w:t>.5 to 25</w:t>
                            </w:r>
                            <w:r w:rsidR="007861C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mg SC</w:t>
                            </w:r>
                            <w:r w:rsidR="0058039F">
                              <w:rPr>
                                <w:b/>
                              </w:rPr>
                              <w:t xml:space="preserve"> </w:t>
                            </w:r>
                            <w:r w:rsidR="005D4657">
                              <w:rPr>
                                <w:b/>
                              </w:rPr>
                              <w:t xml:space="preserve">or SL </w:t>
                            </w:r>
                            <w:r w:rsidR="0058039F">
                              <w:rPr>
                                <w:b/>
                              </w:rPr>
                              <w:t>hourly</w:t>
                            </w:r>
                            <w:r w:rsidR="00CA6490">
                              <w:rPr>
                                <w:b/>
                              </w:rPr>
                              <w:t xml:space="preserve"> prn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(max 250 mg/24 hrs)</w:t>
                            </w:r>
                          </w:p>
                          <w:p w14:paraId="33DD3BD1" w14:textId="265304BD" w:rsidR="006649EF" w:rsidRDefault="00442C4F" w:rsidP="00C653CF">
                            <w:pPr>
                              <w:pStyle w:val="NoSpacing"/>
                            </w:pPr>
                            <w:r>
                              <w:t xml:space="preserve">Or Haloperidol </w:t>
                            </w:r>
                            <w:r w:rsidR="0058039F">
                              <w:t>1.</w:t>
                            </w:r>
                            <w:r>
                              <w:t>5</w:t>
                            </w:r>
                            <w:r w:rsidR="0058039F">
                              <w:t xml:space="preserve"> to 3 </w:t>
                            </w:r>
                            <w:r>
                              <w:t xml:space="preserve">mg </w:t>
                            </w:r>
                            <w:r w:rsidR="0058039F">
                              <w:t xml:space="preserve">SC </w:t>
                            </w:r>
                            <w:r>
                              <w:t>hourly</w:t>
                            </w:r>
                            <w:r w:rsidR="00CA6490">
                              <w:t xml:space="preserve"> prn</w:t>
                            </w:r>
                            <w:r w:rsidR="00F055FA">
                              <w:t xml:space="preserve"> </w:t>
                            </w:r>
                            <w:r>
                              <w:t>(max 15mg/24hrs)</w:t>
                            </w:r>
                          </w:p>
                          <w:p w14:paraId="5C0848AB" w14:textId="77777777" w:rsidR="00442C4F" w:rsidRPr="00C653CF" w:rsidRDefault="00442C4F" w:rsidP="00C653CF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5F40B55D" w14:textId="402B041D" w:rsidR="00442C4F" w:rsidRDefault="006649EF" w:rsidP="00C653CF">
                            <w:pPr>
                              <w:pStyle w:val="NoSpacing"/>
                            </w:pPr>
                            <w:r w:rsidRPr="004315C1">
                              <w:t xml:space="preserve">Respiratory secretions: </w:t>
                            </w:r>
                            <w:r w:rsidRPr="004315C1">
                              <w:rPr>
                                <w:b/>
                              </w:rPr>
                              <w:t>Glycopyrronium 400 micrograms SC</w:t>
                            </w:r>
                            <w:r w:rsidR="00442C4F">
                              <w:rPr>
                                <w:b/>
                              </w:rPr>
                              <w:t xml:space="preserve"> </w:t>
                            </w:r>
                            <w:r w:rsidR="005D4657">
                              <w:rPr>
                                <w:b/>
                              </w:rPr>
                              <w:t xml:space="preserve">or SL </w:t>
                            </w:r>
                            <w:r w:rsidR="00442C4F">
                              <w:rPr>
                                <w:b/>
                              </w:rPr>
                              <w:t>hourly</w:t>
                            </w:r>
                            <w:r w:rsidR="00CA6490">
                              <w:rPr>
                                <w:b/>
                              </w:rPr>
                              <w:t xml:space="preserve"> prn</w:t>
                            </w:r>
                            <w:r w:rsidR="001279D5" w:rsidRPr="004315C1">
                              <w:t xml:space="preserve"> (max 1.2mg/24hrs)</w:t>
                            </w:r>
                            <w:r w:rsidR="00147E2C" w:rsidRPr="004315C1">
                              <w:t xml:space="preserve">. </w:t>
                            </w:r>
                            <w:r w:rsidR="004315C1" w:rsidRPr="004315C1">
                              <w:t xml:space="preserve">                                                          </w:t>
                            </w:r>
                            <w:r w:rsidR="00CA6490">
                              <w:t xml:space="preserve">Or </w:t>
                            </w:r>
                            <w:r w:rsidR="00CA6490" w:rsidRPr="00CA6490">
                              <w:t>Atropine 1% eye drops</w:t>
                            </w:r>
                            <w:r w:rsidR="00CA6490">
                              <w:t xml:space="preserve">, </w:t>
                            </w:r>
                            <w:r w:rsidR="00CA6490" w:rsidRPr="00CA6490">
                              <w:t>2 to 4 drops SL hour</w:t>
                            </w:r>
                            <w:r w:rsidR="00CA6490">
                              <w:t>ly prn</w:t>
                            </w:r>
                            <w:r w:rsidR="00CA6490" w:rsidRPr="00CA6490">
                              <w:t>.</w:t>
                            </w:r>
                          </w:p>
                          <w:p w14:paraId="1E690797" w14:textId="77777777" w:rsidR="004445D3" w:rsidRPr="004445D3" w:rsidRDefault="004445D3" w:rsidP="004445D3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14:paraId="7CAD96D8" w14:textId="77777777" w:rsidR="00485E08" w:rsidRPr="000750CF" w:rsidRDefault="00485E08" w:rsidP="004445D3">
                            <w:pPr>
                              <w:pStyle w:val="NoSpacing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6430D133" w14:textId="3CEAAA14" w:rsidR="00230857" w:rsidRPr="00147E2C" w:rsidRDefault="00365553" w:rsidP="000750C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962BCB">
                              <w:rPr>
                                <w:b/>
                                <w:i/>
                                <w:u w:val="single"/>
                              </w:rPr>
                              <w:t xml:space="preserve">If you think </w:t>
                            </w:r>
                            <w:r w:rsidR="00962BCB">
                              <w:rPr>
                                <w:b/>
                                <w:i/>
                                <w:u w:val="single"/>
                              </w:rPr>
                              <w:t xml:space="preserve">it to be </w:t>
                            </w:r>
                            <w:r w:rsidRPr="00962BCB">
                              <w:rPr>
                                <w:b/>
                                <w:i/>
                                <w:u w:val="single"/>
                              </w:rPr>
                              <w:t>appropriate,</w:t>
                            </w:r>
                            <w:r>
                              <w:t xml:space="preserve"> there may be lay person or clinical family member who </w:t>
                            </w:r>
                            <w:r w:rsidR="00CA6490">
                              <w:t xml:space="preserve">might </w:t>
                            </w:r>
                            <w:r>
                              <w:t xml:space="preserve">be safe and willing to administer </w:t>
                            </w:r>
                            <w:r w:rsidR="00CA6490">
                              <w:t>medic</w:t>
                            </w:r>
                            <w:r w:rsidR="00340128">
                              <w:t>ines</w:t>
                            </w:r>
                            <w:r w:rsidR="00CA6490">
                              <w:t>, either SC or SL. They will need careful selection, appropriate training and ongoing support, including phoning 111 option 4 for rapid advice from a healthcare professiona</w:t>
                            </w:r>
                            <w:r w:rsidR="00340128">
                              <w:t>l before / after administering medicine</w:t>
                            </w:r>
                            <w:r w:rsidR="00CA6490">
                              <w:t>s.</w:t>
                            </w:r>
                            <w:r w:rsidR="00485E08">
                              <w:t xml:space="preserve"> A one-page advice sheet for family members giving medication is at</w:t>
                            </w:r>
                            <w:r w:rsidR="006B3552">
                              <w:t xml:space="preserve">: </w:t>
                            </w:r>
                            <w:r w:rsidR="00485E08">
                              <w:t xml:space="preserve"> </w:t>
                            </w:r>
                            <w:r w:rsidR="00CA6490">
                              <w:t xml:space="preserve"> </w:t>
                            </w:r>
                            <w:hyperlink r:id="rId13" w:history="1">
                              <w:r w:rsidR="00CA6490" w:rsidRPr="00600AD1">
                                <w:rPr>
                                  <w:rStyle w:val="Hyperlink"/>
                                </w:rPr>
                                <w:t>http://www.cambslmc.org/localadvice</w:t>
                              </w:r>
                            </w:hyperlink>
                            <w:r w:rsidR="00CA64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AC626" id="_x0000_s1029" type="#_x0000_t202" style="position:absolute;margin-left:18.7pt;margin-top:2.3pt;width:484.6pt;height:210.3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" fillcolor="white [3201]" strokecolor="#4f81bd [3204]" strokeweight="2pt">
                <v:textbox>
                  <w:txbxContent>
                    <w:p w14:paraId="457F6F67" w14:textId="4F4519E6" w:rsidR="00442C4F" w:rsidRPr="0058039F" w:rsidRDefault="006649EF" w:rsidP="00442C4F">
                      <w:pPr>
                        <w:pStyle w:val="NoSpacing"/>
                        <w:rPr>
                          <w:b/>
                        </w:rPr>
                      </w:pPr>
                      <w:r w:rsidRPr="00442C4F">
                        <w:rPr>
                          <w:b/>
                        </w:rPr>
                        <w:t xml:space="preserve">Prescribe the following </w:t>
                      </w:r>
                      <w:r w:rsidR="0073148F">
                        <w:rPr>
                          <w:b/>
                        </w:rPr>
                        <w:t xml:space="preserve">p.r.n. </w:t>
                      </w:r>
                      <w:r w:rsidR="00340128">
                        <w:rPr>
                          <w:b/>
                        </w:rPr>
                        <w:t>medicines</w:t>
                      </w:r>
                      <w:r w:rsidR="0073148F">
                        <w:rPr>
                          <w:b/>
                        </w:rPr>
                        <w:t xml:space="preserve">, </w:t>
                      </w:r>
                      <w:r w:rsidR="0073148F" w:rsidRPr="00962BCB">
                        <w:rPr>
                          <w:b/>
                          <w:i/>
                          <w:u w:val="single"/>
                        </w:rPr>
                        <w:t>with a low threshold for dose escalation if needed</w:t>
                      </w:r>
                      <w:r w:rsidR="001279D5" w:rsidRPr="00962BCB">
                        <w:rPr>
                          <w:b/>
                          <w:i/>
                          <w:u w:val="single"/>
                        </w:rPr>
                        <w:t>:</w:t>
                      </w:r>
                      <w:r w:rsidR="0073148F">
                        <w:rPr>
                          <w:b/>
                        </w:rPr>
                        <w:t xml:space="preserve"> </w:t>
                      </w:r>
                    </w:p>
                    <w:p w14:paraId="226DECE6" w14:textId="77777777" w:rsidR="00C653CF" w:rsidRPr="00C653CF" w:rsidRDefault="00C653CF" w:rsidP="00C653CF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13E2FDD0" w14:textId="7073A5B4" w:rsidR="006649EF" w:rsidRPr="004315C1" w:rsidRDefault="006649EF" w:rsidP="00C653CF">
                      <w:pPr>
                        <w:pStyle w:val="NoSpacing"/>
                      </w:pPr>
                      <w:r w:rsidRPr="004315C1">
                        <w:t xml:space="preserve">Shortness of breath: </w:t>
                      </w:r>
                      <w:r w:rsidRPr="004315C1">
                        <w:rPr>
                          <w:b/>
                        </w:rPr>
                        <w:t xml:space="preserve">Morphine </w:t>
                      </w:r>
                      <w:r w:rsidR="00A813D7">
                        <w:rPr>
                          <w:b/>
                        </w:rPr>
                        <w:t>2.5</w:t>
                      </w:r>
                      <w:r w:rsidRPr="004315C1">
                        <w:rPr>
                          <w:b/>
                        </w:rPr>
                        <w:t xml:space="preserve"> </w:t>
                      </w:r>
                      <w:r w:rsidR="00A813D7">
                        <w:rPr>
                          <w:b/>
                        </w:rPr>
                        <w:t>to 5</w:t>
                      </w:r>
                      <w:r w:rsidR="007861C1">
                        <w:rPr>
                          <w:b/>
                        </w:rPr>
                        <w:t xml:space="preserve"> </w:t>
                      </w:r>
                      <w:r w:rsidRPr="004315C1">
                        <w:rPr>
                          <w:b/>
                        </w:rPr>
                        <w:t>mg SC</w:t>
                      </w:r>
                      <w:r w:rsidR="005D4657">
                        <w:rPr>
                          <w:b/>
                        </w:rPr>
                        <w:t xml:space="preserve"> or </w:t>
                      </w:r>
                      <w:r w:rsidR="00A766ED">
                        <w:rPr>
                          <w:b/>
                        </w:rPr>
                        <w:t>SL</w:t>
                      </w:r>
                      <w:r w:rsidRPr="004315C1">
                        <w:t xml:space="preserve"> </w:t>
                      </w:r>
                      <w:r w:rsidR="00147E2C" w:rsidRPr="004315C1">
                        <w:rPr>
                          <w:b/>
                        </w:rPr>
                        <w:t>h</w:t>
                      </w:r>
                      <w:r w:rsidRPr="004315C1">
                        <w:rPr>
                          <w:b/>
                        </w:rPr>
                        <w:t>ourly</w:t>
                      </w:r>
                      <w:r w:rsidR="00CA6490">
                        <w:rPr>
                          <w:b/>
                        </w:rPr>
                        <w:t xml:space="preserve"> prn</w:t>
                      </w:r>
                      <w:r w:rsidR="00C05D22" w:rsidRPr="004315C1">
                        <w:rPr>
                          <w:b/>
                        </w:rPr>
                        <w:t xml:space="preserve">. </w:t>
                      </w:r>
                      <w:r w:rsidR="00147E2C" w:rsidRPr="004315C1">
                        <w:t>Or Oxycodone 2.5mg SC</w:t>
                      </w:r>
                      <w:r w:rsidR="005D4657">
                        <w:t xml:space="preserve"> or </w:t>
                      </w:r>
                      <w:r w:rsidR="00570A31">
                        <w:t>SL</w:t>
                      </w:r>
                      <w:r w:rsidR="00147E2C" w:rsidRPr="004315C1">
                        <w:t xml:space="preserve"> h</w:t>
                      </w:r>
                      <w:r w:rsidRPr="004315C1">
                        <w:t>ourly</w:t>
                      </w:r>
                      <w:r w:rsidR="00CA6490">
                        <w:t xml:space="preserve"> prn</w:t>
                      </w:r>
                    </w:p>
                    <w:p w14:paraId="4339003F" w14:textId="77777777" w:rsidR="00C653CF" w:rsidRPr="00C653CF" w:rsidRDefault="00C653CF" w:rsidP="00C653CF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74E7571B" w14:textId="6363C3FA" w:rsidR="006649EF" w:rsidRDefault="006649EF" w:rsidP="00C653CF">
                      <w:pPr>
                        <w:pStyle w:val="NoSpacing"/>
                      </w:pPr>
                      <w:r w:rsidRPr="004315C1">
                        <w:t>Agitation</w:t>
                      </w:r>
                      <w:r w:rsidR="00962BCB">
                        <w:t xml:space="preserve"> </w:t>
                      </w:r>
                      <w:r w:rsidRPr="004315C1">
                        <w:t>/</w:t>
                      </w:r>
                      <w:r w:rsidR="00962BCB">
                        <w:t xml:space="preserve"> </w:t>
                      </w:r>
                      <w:r w:rsidRPr="004315C1">
                        <w:t xml:space="preserve">panic: </w:t>
                      </w:r>
                      <w:r w:rsidRPr="004315C1">
                        <w:rPr>
                          <w:b/>
                        </w:rPr>
                        <w:t xml:space="preserve">Midazolam </w:t>
                      </w:r>
                      <w:r w:rsidR="00A813D7">
                        <w:rPr>
                          <w:b/>
                        </w:rPr>
                        <w:t>2.</w:t>
                      </w:r>
                      <w:r w:rsidR="007861C1">
                        <w:rPr>
                          <w:b/>
                        </w:rPr>
                        <w:t xml:space="preserve">5 to </w:t>
                      </w:r>
                      <w:r w:rsidR="00A813D7">
                        <w:rPr>
                          <w:b/>
                        </w:rPr>
                        <w:t>5</w:t>
                      </w:r>
                      <w:r w:rsidR="007861C1">
                        <w:rPr>
                          <w:b/>
                        </w:rPr>
                        <w:t xml:space="preserve"> </w:t>
                      </w:r>
                      <w:r w:rsidRPr="004315C1">
                        <w:rPr>
                          <w:b/>
                        </w:rPr>
                        <w:t>mg SC</w:t>
                      </w:r>
                      <w:r w:rsidR="00A766ED">
                        <w:rPr>
                          <w:b/>
                        </w:rPr>
                        <w:t xml:space="preserve"> </w:t>
                      </w:r>
                      <w:r w:rsidR="005D4657">
                        <w:rPr>
                          <w:b/>
                        </w:rPr>
                        <w:t>or SL</w:t>
                      </w:r>
                      <w:r w:rsidR="005D4657">
                        <w:t xml:space="preserve"> </w:t>
                      </w:r>
                      <w:r w:rsidR="00147E2C" w:rsidRPr="004315C1">
                        <w:rPr>
                          <w:b/>
                        </w:rPr>
                        <w:t>h</w:t>
                      </w:r>
                      <w:r w:rsidRPr="004315C1">
                        <w:rPr>
                          <w:b/>
                        </w:rPr>
                        <w:t>ourly</w:t>
                      </w:r>
                      <w:r w:rsidR="00CA6490">
                        <w:rPr>
                          <w:b/>
                        </w:rPr>
                        <w:t xml:space="preserve"> prn</w:t>
                      </w:r>
                      <w:r w:rsidR="009119E7">
                        <w:rPr>
                          <w:b/>
                        </w:rPr>
                        <w:t xml:space="preserve"> </w:t>
                      </w:r>
                      <w:r w:rsidR="009119E7">
                        <w:t>(max 80mg/24hrs).</w:t>
                      </w:r>
                      <w:r w:rsidR="00C05D22" w:rsidRPr="004315C1">
                        <w:rPr>
                          <w:b/>
                        </w:rPr>
                        <w:t xml:space="preserve"> </w:t>
                      </w:r>
                      <w:r w:rsidR="009119E7">
                        <w:rPr>
                          <w:b/>
                        </w:rPr>
                        <w:t xml:space="preserve">                                                  </w:t>
                      </w:r>
                      <w:r w:rsidR="00147E2C" w:rsidRPr="004315C1">
                        <w:t xml:space="preserve">Or </w:t>
                      </w:r>
                      <w:r w:rsidRPr="004315C1">
                        <w:t>Lorazepam 1mg sublingual</w:t>
                      </w:r>
                      <w:r w:rsidR="00147E2C" w:rsidRPr="004315C1">
                        <w:t xml:space="preserve"> </w:t>
                      </w:r>
                      <w:r w:rsidR="009119E7">
                        <w:t>2</w:t>
                      </w:r>
                      <w:r w:rsidR="00147E2C" w:rsidRPr="004315C1">
                        <w:t>-hourly</w:t>
                      </w:r>
                      <w:r w:rsidR="00CA6490">
                        <w:t xml:space="preserve"> prn</w:t>
                      </w:r>
                      <w:r w:rsidR="002A34E6">
                        <w:t xml:space="preserve"> (max 4mg/24hrs).</w:t>
                      </w:r>
                    </w:p>
                    <w:p w14:paraId="1C1BA8F9" w14:textId="77777777" w:rsidR="00C653CF" w:rsidRPr="00C653CF" w:rsidRDefault="00C653CF" w:rsidP="00C653CF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716EA274" w14:textId="63822315" w:rsidR="00442C4F" w:rsidRDefault="00442C4F" w:rsidP="00C653CF">
                      <w:pPr>
                        <w:pStyle w:val="NoSpacing"/>
                      </w:pPr>
                      <w:r>
                        <w:t xml:space="preserve">Agitation / delirium: </w:t>
                      </w:r>
                      <w:r>
                        <w:rPr>
                          <w:b/>
                        </w:rPr>
                        <w:t xml:space="preserve">Levomepromazine </w:t>
                      </w:r>
                      <w:r w:rsidR="00A813D7">
                        <w:rPr>
                          <w:b/>
                        </w:rPr>
                        <w:t>1</w:t>
                      </w:r>
                      <w:r w:rsidR="007861C1">
                        <w:rPr>
                          <w:b/>
                        </w:rPr>
                        <w:t>2</w:t>
                      </w:r>
                      <w:r w:rsidR="00A813D7">
                        <w:rPr>
                          <w:b/>
                        </w:rPr>
                        <w:t>.5 to 25</w:t>
                      </w:r>
                      <w:r w:rsidR="007861C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mg SC</w:t>
                      </w:r>
                      <w:r w:rsidR="0058039F">
                        <w:rPr>
                          <w:b/>
                        </w:rPr>
                        <w:t xml:space="preserve"> </w:t>
                      </w:r>
                      <w:r w:rsidR="005D4657">
                        <w:rPr>
                          <w:b/>
                        </w:rPr>
                        <w:t xml:space="preserve">or SL </w:t>
                      </w:r>
                      <w:r w:rsidR="0058039F">
                        <w:rPr>
                          <w:b/>
                        </w:rPr>
                        <w:t>hourly</w:t>
                      </w:r>
                      <w:r w:rsidR="00CA6490">
                        <w:rPr>
                          <w:b/>
                        </w:rPr>
                        <w:t xml:space="preserve"> prn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(max 250 mg/24 hrs)</w:t>
                      </w:r>
                    </w:p>
                    <w:p w14:paraId="33DD3BD1" w14:textId="265304BD" w:rsidR="006649EF" w:rsidRDefault="00442C4F" w:rsidP="00C653CF">
                      <w:pPr>
                        <w:pStyle w:val="NoSpacing"/>
                      </w:pPr>
                      <w:r>
                        <w:t xml:space="preserve">Or Haloperidol </w:t>
                      </w:r>
                      <w:r w:rsidR="0058039F">
                        <w:t>1.</w:t>
                      </w:r>
                      <w:r>
                        <w:t>5</w:t>
                      </w:r>
                      <w:r w:rsidR="0058039F">
                        <w:t xml:space="preserve"> to 3 </w:t>
                      </w:r>
                      <w:r>
                        <w:t xml:space="preserve">mg </w:t>
                      </w:r>
                      <w:r w:rsidR="0058039F">
                        <w:t xml:space="preserve">SC </w:t>
                      </w:r>
                      <w:r>
                        <w:t>hourly</w:t>
                      </w:r>
                      <w:r w:rsidR="00CA6490">
                        <w:t xml:space="preserve"> prn</w:t>
                      </w:r>
                      <w:r w:rsidR="00F055FA">
                        <w:t xml:space="preserve"> </w:t>
                      </w:r>
                      <w:r>
                        <w:t>(max 15mg/24hrs)</w:t>
                      </w:r>
                    </w:p>
                    <w:p w14:paraId="5C0848AB" w14:textId="77777777" w:rsidR="00442C4F" w:rsidRPr="00C653CF" w:rsidRDefault="00442C4F" w:rsidP="00C653CF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5F40B55D" w14:textId="402B041D" w:rsidR="00442C4F" w:rsidRDefault="006649EF" w:rsidP="00C653CF">
                      <w:pPr>
                        <w:pStyle w:val="NoSpacing"/>
                      </w:pPr>
                      <w:r w:rsidRPr="004315C1">
                        <w:t xml:space="preserve">Respiratory secretions: </w:t>
                      </w:r>
                      <w:r w:rsidRPr="004315C1">
                        <w:rPr>
                          <w:b/>
                        </w:rPr>
                        <w:t>Glycopyrronium 400 micrograms SC</w:t>
                      </w:r>
                      <w:r w:rsidR="00442C4F">
                        <w:rPr>
                          <w:b/>
                        </w:rPr>
                        <w:t xml:space="preserve"> </w:t>
                      </w:r>
                      <w:r w:rsidR="005D4657">
                        <w:rPr>
                          <w:b/>
                        </w:rPr>
                        <w:t xml:space="preserve">or SL </w:t>
                      </w:r>
                      <w:r w:rsidR="00442C4F">
                        <w:rPr>
                          <w:b/>
                        </w:rPr>
                        <w:t>hourly</w:t>
                      </w:r>
                      <w:r w:rsidR="00CA6490">
                        <w:rPr>
                          <w:b/>
                        </w:rPr>
                        <w:t xml:space="preserve"> prn</w:t>
                      </w:r>
                      <w:r w:rsidR="001279D5" w:rsidRPr="004315C1">
                        <w:t xml:space="preserve"> (max 1.2mg/24hrs)</w:t>
                      </w:r>
                      <w:r w:rsidR="00147E2C" w:rsidRPr="004315C1">
                        <w:t xml:space="preserve">. </w:t>
                      </w:r>
                      <w:r w:rsidR="004315C1" w:rsidRPr="004315C1">
                        <w:t xml:space="preserve">                                                          </w:t>
                      </w:r>
                      <w:r w:rsidR="00CA6490">
                        <w:t xml:space="preserve">Or </w:t>
                      </w:r>
                      <w:r w:rsidR="00CA6490" w:rsidRPr="00CA6490">
                        <w:t>Atropine 1% eye drops</w:t>
                      </w:r>
                      <w:r w:rsidR="00CA6490">
                        <w:t xml:space="preserve">, </w:t>
                      </w:r>
                      <w:r w:rsidR="00CA6490" w:rsidRPr="00CA6490">
                        <w:t>2 to 4 drops SL hour</w:t>
                      </w:r>
                      <w:r w:rsidR="00CA6490">
                        <w:t>ly prn</w:t>
                      </w:r>
                      <w:r w:rsidR="00CA6490" w:rsidRPr="00CA6490">
                        <w:t>.</w:t>
                      </w:r>
                    </w:p>
                    <w:p w14:paraId="1E690797" w14:textId="77777777" w:rsidR="004445D3" w:rsidRPr="004445D3" w:rsidRDefault="004445D3" w:rsidP="004445D3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14:paraId="7CAD96D8" w14:textId="77777777" w:rsidR="00485E08" w:rsidRPr="000750CF" w:rsidRDefault="00485E08" w:rsidP="004445D3">
                      <w:pPr>
                        <w:pStyle w:val="NoSpacing"/>
                        <w:rPr>
                          <w:b/>
                          <w:sz w:val="12"/>
                          <w:u w:val="single"/>
                        </w:rPr>
                      </w:pPr>
                    </w:p>
                    <w:p w14:paraId="6430D133" w14:textId="3CEAAA14" w:rsidR="00230857" w:rsidRPr="00147E2C" w:rsidRDefault="00365553" w:rsidP="000750CF">
                      <w:pPr>
                        <w:pStyle w:val="NoSpacing"/>
                        <w:rPr>
                          <w:sz w:val="20"/>
                        </w:rPr>
                      </w:pPr>
                      <w:r w:rsidRPr="00962BCB">
                        <w:rPr>
                          <w:b/>
                          <w:i/>
                          <w:u w:val="single"/>
                        </w:rPr>
                        <w:t xml:space="preserve">If you think </w:t>
                      </w:r>
                      <w:r w:rsidR="00962BCB">
                        <w:rPr>
                          <w:b/>
                          <w:i/>
                          <w:u w:val="single"/>
                        </w:rPr>
                        <w:t xml:space="preserve">it to be </w:t>
                      </w:r>
                      <w:r w:rsidRPr="00962BCB">
                        <w:rPr>
                          <w:b/>
                          <w:i/>
                          <w:u w:val="single"/>
                        </w:rPr>
                        <w:t>appropriate,</w:t>
                      </w:r>
                      <w:r>
                        <w:t xml:space="preserve"> there may be lay person or clinical family member who </w:t>
                      </w:r>
                      <w:r w:rsidR="00CA6490">
                        <w:t xml:space="preserve">might </w:t>
                      </w:r>
                      <w:r>
                        <w:t xml:space="preserve">be safe and willing to administer </w:t>
                      </w:r>
                      <w:r w:rsidR="00CA6490">
                        <w:t>medic</w:t>
                      </w:r>
                      <w:r w:rsidR="00340128">
                        <w:t>ines</w:t>
                      </w:r>
                      <w:r w:rsidR="00CA6490">
                        <w:t>, either SC or SL. They will need careful selection, appropriate training and ongoing support, including phoning 111 option 4 for rapid advice from a healthcare professiona</w:t>
                      </w:r>
                      <w:r w:rsidR="00340128">
                        <w:t>l before / after administering medicine</w:t>
                      </w:r>
                      <w:r w:rsidR="00CA6490">
                        <w:t>s.</w:t>
                      </w:r>
                      <w:r w:rsidR="00485E08">
                        <w:t xml:space="preserve"> A one-page advice sheet for family members giving medication is at</w:t>
                      </w:r>
                      <w:r w:rsidR="006B3552">
                        <w:t xml:space="preserve">: </w:t>
                      </w:r>
                      <w:bookmarkStart w:id="1" w:name="_GoBack"/>
                      <w:bookmarkEnd w:id="1"/>
                      <w:r w:rsidR="00485E08">
                        <w:t xml:space="preserve"> </w:t>
                      </w:r>
                      <w:r w:rsidR="00CA6490">
                        <w:t xml:space="preserve"> </w:t>
                      </w:r>
                      <w:hyperlink r:id="rId14" w:history="1">
                        <w:r w:rsidR="00CA6490" w:rsidRPr="00600AD1">
                          <w:rPr>
                            <w:rStyle w:val="Hyperlink"/>
                          </w:rPr>
                          <w:t>http://www.cambslmc.org/localadvice</w:t>
                        </w:r>
                      </w:hyperlink>
                      <w:r w:rsidR="00CA649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16108" w14:textId="0E6BF856" w:rsidR="00795B4C" w:rsidRPr="00795B4C" w:rsidRDefault="00795B4C" w:rsidP="00795B4C"/>
    <w:p w14:paraId="492A4D44" w14:textId="0DC5006C" w:rsidR="00795B4C" w:rsidRPr="00795B4C" w:rsidRDefault="00795B4C" w:rsidP="00795B4C"/>
    <w:p w14:paraId="7F564E4B" w14:textId="59A433D8" w:rsidR="00795B4C" w:rsidRPr="00795B4C" w:rsidRDefault="00795B4C" w:rsidP="00795B4C"/>
    <w:p w14:paraId="6E3CCC94" w14:textId="311C0917" w:rsidR="00795B4C" w:rsidRPr="00795B4C" w:rsidRDefault="00795B4C" w:rsidP="00795B4C"/>
    <w:p w14:paraId="4F1D1906" w14:textId="464C659A" w:rsidR="00795B4C" w:rsidRPr="00795B4C" w:rsidRDefault="00795B4C" w:rsidP="00795B4C"/>
    <w:p w14:paraId="3839253E" w14:textId="6FC33F3A" w:rsidR="00795B4C" w:rsidRPr="00795B4C" w:rsidRDefault="00795B4C" w:rsidP="00795B4C"/>
    <w:p w14:paraId="292BDF4C" w14:textId="77777777" w:rsidR="00795B4C" w:rsidRPr="00795B4C" w:rsidRDefault="00795B4C" w:rsidP="00795B4C"/>
    <w:p w14:paraId="59BD16C9" w14:textId="20F07FC6" w:rsidR="00CA6490" w:rsidRDefault="006C4D52" w:rsidP="00795B4C">
      <w:r w:rsidRPr="00C72A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B239522" wp14:editId="1A4C4F3C">
                <wp:simplePos x="0" y="0"/>
                <wp:positionH relativeFrom="margin">
                  <wp:align>left</wp:align>
                </wp:positionH>
                <wp:positionV relativeFrom="paragraph">
                  <wp:posOffset>234801</wp:posOffset>
                </wp:positionV>
                <wp:extent cx="6463030" cy="565608"/>
                <wp:effectExtent l="19050" t="1905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56560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5534" w14:textId="77777777" w:rsidR="004445D3" w:rsidRPr="004445D3" w:rsidRDefault="004445D3" w:rsidP="004445D3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4445D3">
                              <w:rPr>
                                <w:b/>
                                <w:color w:val="FF0000"/>
                              </w:rPr>
                              <w:t>If you need advice, contact Arthur Rank Hospice on 01223 675900 or Thorpe Hall Hospice on 01733 225900.</w:t>
                            </w:r>
                          </w:p>
                          <w:p w14:paraId="7D10A858" w14:textId="77777777" w:rsidR="004445D3" w:rsidRPr="004445D3" w:rsidRDefault="004445D3" w:rsidP="004445D3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4445D3">
                              <w:rPr>
                                <w:b/>
                                <w:color w:val="FF0000"/>
                              </w:rPr>
                              <w:t>Advice from a Palliative Care specialist nurse or Consultant is available 24/7: they will be pleased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39522" id="_x0000_s1030" type="#_x0000_t202" style="position:absolute;margin-left:0;margin-top:18.5pt;width:508.9pt;height:44.55pt;z-index:251734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" fillcolor="white [3201]" strokecolor="red" strokeweight="3pt">
                <v:textbox>
                  <w:txbxContent>
                    <w:p w14:paraId="784B5534" w14:textId="77777777" w:rsidR="004445D3" w:rsidRPr="004445D3" w:rsidRDefault="004445D3" w:rsidP="004445D3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4445D3">
                        <w:rPr>
                          <w:b/>
                          <w:color w:val="FF0000"/>
                        </w:rPr>
                        <w:t>If you need advice, contact Arthur Rank Hospice on 01223 675900 or Thorpe Hall Hospice on 01733 225900.</w:t>
                      </w:r>
                    </w:p>
                    <w:p w14:paraId="7D10A858" w14:textId="77777777" w:rsidR="004445D3" w:rsidRPr="004445D3" w:rsidRDefault="004445D3" w:rsidP="004445D3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4445D3">
                        <w:rPr>
                          <w:b/>
                          <w:color w:val="FF0000"/>
                        </w:rPr>
                        <w:t>Advice from a Palliative Care specialist nurse or Consultant is available 24/7: they will be pleased to help.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A217D" w14:textId="5E69016D" w:rsidR="00CA6490" w:rsidRDefault="00CA6490" w:rsidP="00795B4C"/>
    <w:p w14:paraId="1B563FF8" w14:textId="762349AD" w:rsidR="00795B4C" w:rsidRDefault="00795B4C" w:rsidP="00795B4C">
      <w:pPr>
        <w:rPr>
          <w:b/>
          <w:szCs w:val="20"/>
        </w:rPr>
      </w:pPr>
    </w:p>
    <w:p w14:paraId="746DE729" w14:textId="1962183E" w:rsidR="004445D3" w:rsidRDefault="004445D3" w:rsidP="004445D3">
      <w:pPr>
        <w:pStyle w:val="NoSpacing"/>
      </w:pPr>
      <w:r>
        <w:t>Dr Stephen Barclay and Palliative Care Consultants across the Cambridgeshire and Peterborough CCG area</w:t>
      </w:r>
    </w:p>
    <w:p w14:paraId="6348CCC7" w14:textId="36117410" w:rsidR="004445D3" w:rsidRPr="004445D3" w:rsidRDefault="00B81659" w:rsidP="00340128">
      <w:pPr>
        <w:pStyle w:val="NoSpacing"/>
        <w:jc w:val="right"/>
      </w:pPr>
      <w:hyperlink r:id="rId15" w:history="1">
        <w:r w:rsidR="004445D3" w:rsidRPr="004445D3">
          <w:rPr>
            <w:rStyle w:val="Hyperlink"/>
            <w:szCs w:val="20"/>
          </w:rPr>
          <w:t>sigb2@medschl.cam.ac.uk</w:t>
        </w:r>
      </w:hyperlink>
      <w:r w:rsidR="004445D3" w:rsidRPr="004445D3">
        <w:t xml:space="preserve"> </w:t>
      </w:r>
      <w:r w:rsidR="0070406B">
        <w:t xml:space="preserve"> </w:t>
      </w:r>
      <w:r w:rsidR="009723CD">
        <w:t xml:space="preserve">Version </w:t>
      </w:r>
      <w:r w:rsidR="00962BCB">
        <w:t>6 20</w:t>
      </w:r>
      <w:r w:rsidR="006C4D52">
        <w:t xml:space="preserve"> 04 </w:t>
      </w:r>
      <w:r w:rsidR="0070406B">
        <w:t>2020</w:t>
      </w:r>
      <w:r w:rsidR="00340128">
        <w:t>.  Review date 04.05</w:t>
      </w:r>
      <w:r w:rsidR="009723CD">
        <w:t>.2020</w:t>
      </w:r>
    </w:p>
    <w:sectPr w:rsidR="004445D3" w:rsidRPr="004445D3" w:rsidSect="00A943B2">
      <w:headerReference w:type="default" r:id="rId1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A7FF" w14:textId="77777777" w:rsidR="000926BF" w:rsidRDefault="000926BF" w:rsidP="00986A69">
      <w:pPr>
        <w:spacing w:after="0" w:line="240" w:lineRule="auto"/>
      </w:pPr>
      <w:r>
        <w:separator/>
      </w:r>
    </w:p>
  </w:endnote>
  <w:endnote w:type="continuationSeparator" w:id="0">
    <w:p w14:paraId="5CA8199A" w14:textId="77777777" w:rsidR="000926BF" w:rsidRDefault="000926BF" w:rsidP="0098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1BC1" w14:textId="77777777" w:rsidR="000926BF" w:rsidRDefault="000926BF" w:rsidP="00986A69">
      <w:pPr>
        <w:spacing w:after="0" w:line="240" w:lineRule="auto"/>
      </w:pPr>
      <w:r>
        <w:separator/>
      </w:r>
    </w:p>
  </w:footnote>
  <w:footnote w:type="continuationSeparator" w:id="0">
    <w:p w14:paraId="4084CE34" w14:textId="77777777" w:rsidR="000926BF" w:rsidRDefault="000926BF" w:rsidP="0098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E48D" w14:textId="3F3F7D5F" w:rsidR="00F6260F" w:rsidRPr="00F6260F" w:rsidRDefault="00F6260F" w:rsidP="00A943B2">
    <w:pPr>
      <w:spacing w:after="0" w:line="240" w:lineRule="auto"/>
      <w:jc w:val="center"/>
      <w:rPr>
        <w:sz w:val="20"/>
        <w:szCs w:val="20"/>
      </w:rPr>
    </w:pPr>
    <w:r w:rsidRPr="00F6260F">
      <w:rPr>
        <w:sz w:val="20"/>
        <w:szCs w:val="20"/>
      </w:rPr>
      <w:t xml:space="preserve">Approved by </w:t>
    </w:r>
    <w:r>
      <w:rPr>
        <w:sz w:val="20"/>
        <w:szCs w:val="20"/>
      </w:rPr>
      <w:t xml:space="preserve">NHS </w:t>
    </w:r>
    <w:r w:rsidRPr="00F6260F">
      <w:rPr>
        <w:sz w:val="20"/>
        <w:szCs w:val="20"/>
      </w:rPr>
      <w:t>Cambridgeshire and Peterborough</w:t>
    </w:r>
    <w:r>
      <w:rPr>
        <w:sz w:val="20"/>
        <w:szCs w:val="20"/>
      </w:rPr>
      <w:t xml:space="preserve"> </w:t>
    </w:r>
    <w:r w:rsidRPr="00F6260F">
      <w:rPr>
        <w:sz w:val="20"/>
        <w:szCs w:val="20"/>
      </w:rPr>
      <w:t>Clinical Advice Cell for Covid</w:t>
    </w:r>
    <w:r>
      <w:rPr>
        <w:sz w:val="20"/>
        <w:szCs w:val="20"/>
      </w:rPr>
      <w:t>-</w:t>
    </w:r>
    <w:r w:rsidRPr="00F6260F">
      <w:rPr>
        <w:sz w:val="20"/>
        <w:szCs w:val="20"/>
      </w:rPr>
      <w:t>19 response</w:t>
    </w:r>
    <w:r w:rsidR="00A943B2" w:rsidRPr="00F6260F">
      <w:rPr>
        <w:sz w:val="20"/>
        <w:szCs w:val="20"/>
      </w:rPr>
      <w:t xml:space="preserve"> </w:t>
    </w:r>
  </w:p>
  <w:p w14:paraId="7B5DDC22" w14:textId="6A9802BC" w:rsidR="00A943B2" w:rsidRDefault="00F6260F" w:rsidP="00A943B2">
    <w:pPr>
      <w:spacing w:after="0" w:line="240" w:lineRule="auto"/>
      <w:jc w:val="center"/>
    </w:pPr>
    <w:r w:rsidRPr="00F6260F">
      <w:rPr>
        <w:sz w:val="20"/>
        <w:szCs w:val="20"/>
      </w:rPr>
      <w:t xml:space="preserve">Version 6 20 04 2020. </w:t>
    </w:r>
    <w:r w:rsidR="00A943B2" w:rsidRPr="00F6260F">
      <w:rPr>
        <w:sz w:val="20"/>
        <w:szCs w:val="20"/>
      </w:rPr>
      <w:t>Review date 04.05.2020</w:t>
    </w:r>
  </w:p>
  <w:p w14:paraId="22FBD976" w14:textId="6C3A307F" w:rsidR="00795B4C" w:rsidRDefault="00795B4C" w:rsidP="00A943B2">
    <w:pPr>
      <w:spacing w:after="0" w:line="240" w:lineRule="auto"/>
      <w:jc w:val="center"/>
      <w:rPr>
        <w:b/>
        <w:sz w:val="32"/>
        <w:u w:val="single"/>
      </w:rPr>
    </w:pPr>
    <w:r w:rsidRPr="00CF4099">
      <w:rPr>
        <w:b/>
        <w:sz w:val="32"/>
        <w:u w:val="single"/>
      </w:rPr>
      <w:t xml:space="preserve">Guidance on the management of symptomatic </w:t>
    </w:r>
    <w:r w:rsidR="00962BCB">
      <w:rPr>
        <w:b/>
        <w:sz w:val="32"/>
        <w:u w:val="single"/>
      </w:rPr>
      <w:t>adults</w:t>
    </w:r>
    <w:r w:rsidRPr="00CF4099">
      <w:rPr>
        <w:b/>
        <w:sz w:val="32"/>
        <w:u w:val="single"/>
      </w:rPr>
      <w:t xml:space="preserve"> dying from C</w:t>
    </w:r>
    <w:r w:rsidR="00CF63B6" w:rsidRPr="00CF4099">
      <w:rPr>
        <w:b/>
        <w:sz w:val="32"/>
        <w:u w:val="single"/>
      </w:rPr>
      <w:t>OVID</w:t>
    </w:r>
    <w:r w:rsidRPr="00CF4099">
      <w:rPr>
        <w:b/>
        <w:sz w:val="32"/>
        <w:u w:val="single"/>
      </w:rPr>
      <w:t>-19</w:t>
    </w:r>
  </w:p>
  <w:p w14:paraId="0F6358DF" w14:textId="77777777" w:rsidR="00A943B2" w:rsidRPr="00F6260F" w:rsidRDefault="00A943B2" w:rsidP="00A943B2">
    <w:pPr>
      <w:spacing w:after="0" w:line="240" w:lineRule="auto"/>
      <w:jc w:val="center"/>
      <w:rPr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D2E"/>
    <w:multiLevelType w:val="hybridMultilevel"/>
    <w:tmpl w:val="7B76E6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6D3"/>
    <w:multiLevelType w:val="hybridMultilevel"/>
    <w:tmpl w:val="57B2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D84"/>
    <w:multiLevelType w:val="hybridMultilevel"/>
    <w:tmpl w:val="53AC5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2405"/>
    <w:multiLevelType w:val="hybridMultilevel"/>
    <w:tmpl w:val="7A10408C"/>
    <w:lvl w:ilvl="0" w:tplc="E9CE34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3F12"/>
    <w:multiLevelType w:val="hybridMultilevel"/>
    <w:tmpl w:val="674426FC"/>
    <w:lvl w:ilvl="0" w:tplc="8C702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585"/>
    <w:multiLevelType w:val="hybridMultilevel"/>
    <w:tmpl w:val="53AC5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1FAB"/>
    <w:multiLevelType w:val="hybridMultilevel"/>
    <w:tmpl w:val="5F14E200"/>
    <w:lvl w:ilvl="0" w:tplc="8C702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F1ED7"/>
    <w:multiLevelType w:val="hybridMultilevel"/>
    <w:tmpl w:val="6B8E9B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BCA"/>
    <w:multiLevelType w:val="hybridMultilevel"/>
    <w:tmpl w:val="B33EEAC8"/>
    <w:lvl w:ilvl="0" w:tplc="DF1CE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A"/>
    <w:rsid w:val="000102BC"/>
    <w:rsid w:val="000138D5"/>
    <w:rsid w:val="000730AF"/>
    <w:rsid w:val="000750CF"/>
    <w:rsid w:val="00076942"/>
    <w:rsid w:val="00081294"/>
    <w:rsid w:val="000926BF"/>
    <w:rsid w:val="000B7BC0"/>
    <w:rsid w:val="000C7474"/>
    <w:rsid w:val="001279D5"/>
    <w:rsid w:val="00147E2C"/>
    <w:rsid w:val="00210BC2"/>
    <w:rsid w:val="00226CAF"/>
    <w:rsid w:val="00230857"/>
    <w:rsid w:val="00277924"/>
    <w:rsid w:val="002A34E6"/>
    <w:rsid w:val="002F77D6"/>
    <w:rsid w:val="00314AC3"/>
    <w:rsid w:val="00340128"/>
    <w:rsid w:val="00352FD6"/>
    <w:rsid w:val="00353D51"/>
    <w:rsid w:val="00365553"/>
    <w:rsid w:val="00367C32"/>
    <w:rsid w:val="00401773"/>
    <w:rsid w:val="004315C1"/>
    <w:rsid w:val="00431902"/>
    <w:rsid w:val="00442C4F"/>
    <w:rsid w:val="004445D3"/>
    <w:rsid w:val="00485E08"/>
    <w:rsid w:val="004B5142"/>
    <w:rsid w:val="004C1A9F"/>
    <w:rsid w:val="004D0179"/>
    <w:rsid w:val="004E7605"/>
    <w:rsid w:val="00515CC1"/>
    <w:rsid w:val="005358BC"/>
    <w:rsid w:val="00570A31"/>
    <w:rsid w:val="0058039F"/>
    <w:rsid w:val="00580B42"/>
    <w:rsid w:val="005D4657"/>
    <w:rsid w:val="006477F2"/>
    <w:rsid w:val="006649EF"/>
    <w:rsid w:val="006B3552"/>
    <w:rsid w:val="006C4D52"/>
    <w:rsid w:val="006C51B8"/>
    <w:rsid w:val="006F0212"/>
    <w:rsid w:val="006F1691"/>
    <w:rsid w:val="0070406B"/>
    <w:rsid w:val="0073148F"/>
    <w:rsid w:val="007861C1"/>
    <w:rsid w:val="00795B4C"/>
    <w:rsid w:val="007A2CDA"/>
    <w:rsid w:val="007F5A79"/>
    <w:rsid w:val="00843E32"/>
    <w:rsid w:val="008726E5"/>
    <w:rsid w:val="008749EC"/>
    <w:rsid w:val="00880EF6"/>
    <w:rsid w:val="00882AC0"/>
    <w:rsid w:val="00903BA7"/>
    <w:rsid w:val="009119E7"/>
    <w:rsid w:val="00962BCB"/>
    <w:rsid w:val="00966B44"/>
    <w:rsid w:val="009723CD"/>
    <w:rsid w:val="009847A8"/>
    <w:rsid w:val="00986A69"/>
    <w:rsid w:val="009A0FA6"/>
    <w:rsid w:val="009D59ED"/>
    <w:rsid w:val="009F6A06"/>
    <w:rsid w:val="00A13D0E"/>
    <w:rsid w:val="00A766ED"/>
    <w:rsid w:val="00A813D7"/>
    <w:rsid w:val="00A943B2"/>
    <w:rsid w:val="00AD5D7E"/>
    <w:rsid w:val="00B60AFE"/>
    <w:rsid w:val="00B81659"/>
    <w:rsid w:val="00BC451B"/>
    <w:rsid w:val="00C05D22"/>
    <w:rsid w:val="00C27110"/>
    <w:rsid w:val="00C64764"/>
    <w:rsid w:val="00C6501B"/>
    <w:rsid w:val="00C653CF"/>
    <w:rsid w:val="00C72AD8"/>
    <w:rsid w:val="00CA6490"/>
    <w:rsid w:val="00CB43B0"/>
    <w:rsid w:val="00CE387E"/>
    <w:rsid w:val="00CF4099"/>
    <w:rsid w:val="00CF5E8B"/>
    <w:rsid w:val="00CF63B6"/>
    <w:rsid w:val="00D965AA"/>
    <w:rsid w:val="00DF0376"/>
    <w:rsid w:val="00E14285"/>
    <w:rsid w:val="00E158C3"/>
    <w:rsid w:val="00E36D99"/>
    <w:rsid w:val="00E8607F"/>
    <w:rsid w:val="00E940BC"/>
    <w:rsid w:val="00EA2D89"/>
    <w:rsid w:val="00EC49E7"/>
    <w:rsid w:val="00EF7A30"/>
    <w:rsid w:val="00F055FA"/>
    <w:rsid w:val="00F50E3B"/>
    <w:rsid w:val="00F51D01"/>
    <w:rsid w:val="00F6260F"/>
    <w:rsid w:val="00F62B22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38630"/>
  <w15:docId w15:val="{E401DAD0-1B69-46C5-ABC7-190266A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69"/>
  </w:style>
  <w:style w:type="paragraph" w:styleId="Footer">
    <w:name w:val="footer"/>
    <w:basedOn w:val="Normal"/>
    <w:link w:val="FooterChar"/>
    <w:uiPriority w:val="99"/>
    <w:unhideWhenUsed/>
    <w:rsid w:val="0098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69"/>
  </w:style>
  <w:style w:type="character" w:styleId="Hyperlink">
    <w:name w:val="Hyperlink"/>
    <w:basedOn w:val="DefaultParagraphFont"/>
    <w:uiPriority w:val="99"/>
    <w:unhideWhenUsed/>
    <w:rsid w:val="003655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EC"/>
    <w:rPr>
      <w:sz w:val="20"/>
      <w:szCs w:val="20"/>
    </w:rPr>
  </w:style>
  <w:style w:type="paragraph" w:styleId="NoSpacing">
    <w:name w:val="No Spacing"/>
    <w:uiPriority w:val="1"/>
    <w:qFormat/>
    <w:rsid w:val="0044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mbslmc.org/localad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bslmc.org/localad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bridgeshireandpeterboroughccg.nhs.uk/health-professionals/prescribing-information/controlled-drugs-and-palliative-care/palliative-care-prescrib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gb2@medschl.cam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mbslmc.org/local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1C7D432C7D94D8439FABCA2831D55" ma:contentTypeVersion="12" ma:contentTypeDescription="Create a new document." ma:contentTypeScope="" ma:versionID="21897a788d39bf8503e62ee65d16d467">
  <xsd:schema xmlns:xsd="http://www.w3.org/2001/XMLSchema" xmlns:xs="http://www.w3.org/2001/XMLSchema" xmlns:p="http://schemas.microsoft.com/office/2006/metadata/properties" xmlns:ns2="97b38970-de5c-4b45-9394-8c4abf9964e8" xmlns:ns3="e4150499-df2e-4014-8017-d443c13a0037" targetNamespace="http://schemas.microsoft.com/office/2006/metadata/properties" ma:root="true" ma:fieldsID="223ba26e35b59db1ee20efd0d1928f8e" ns2:_="" ns3:_="">
    <xsd:import namespace="97b38970-de5c-4b45-9394-8c4abf9964e8"/>
    <xsd:import namespace="e4150499-df2e-4014-8017-d443c13a0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8970-de5c-4b45-9394-8c4abf996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0499-df2e-4014-8017-d443c13a0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2637-C26C-4D18-8965-75334468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38970-de5c-4b45-9394-8c4abf9964e8"/>
    <ds:schemaRef ds:uri="e4150499-df2e-4014-8017-d443c13a0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E13FD-F4C9-4BDF-BEBD-7AE4645D4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AF03-C4AA-4D62-B74E-AC27DD9F2F8C}">
  <ds:schemaRefs>
    <ds:schemaRef ds:uri="http://purl.org/dc/elements/1.1/"/>
    <ds:schemaRef ds:uri="http://www.w3.org/XML/1998/namespace"/>
    <ds:schemaRef ds:uri="e4150499-df2e-4014-8017-d443c13a0037"/>
    <ds:schemaRef ds:uri="http://schemas.microsoft.com/office/infopath/2007/PartnerControls"/>
    <ds:schemaRef ds:uri="http://purl.org/dc/terms/"/>
    <ds:schemaRef ds:uri="http://schemas.microsoft.com/office/2006/documentManagement/types"/>
    <ds:schemaRef ds:uri="97b38970-de5c-4b45-9394-8c4abf9964e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025F9A-1D4F-4C53-A207-FD2CA86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Brodrick</dc:creator>
  <cp:lastModifiedBy>Stephen I G Barclay</cp:lastModifiedBy>
  <cp:revision>2</cp:revision>
  <dcterms:created xsi:type="dcterms:W3CDTF">2020-04-20T18:14:00Z</dcterms:created>
  <dcterms:modified xsi:type="dcterms:W3CDTF">2020-04-20T18:14:00Z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0x010100AC01C7D432C7D94D8439FABCA2831D55</vt:lpwstr>
  </property>
</Properties>
</file>